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FD" w:rsidRDefault="008A54FD" w:rsidP="008A54FD">
      <w:pPr>
        <w:jc w:val="center"/>
        <w:rPr>
          <w:b/>
          <w:sz w:val="28"/>
          <w:lang w:val="ru-RU"/>
        </w:rPr>
      </w:pPr>
      <w:bookmarkStart w:id="0" w:name="_GoBack"/>
      <w:bookmarkEnd w:id="0"/>
      <w:r w:rsidRPr="008A54FD">
        <w:rPr>
          <w:b/>
          <w:sz w:val="28"/>
          <w:lang w:val="ru-RU"/>
        </w:rPr>
        <w:t>РЕГЛАМЕНТ РАБОТЫ</w:t>
      </w:r>
    </w:p>
    <w:p w:rsidR="008A54FD" w:rsidRDefault="008A54FD" w:rsidP="008A54FD">
      <w:pPr>
        <w:jc w:val="center"/>
        <w:rPr>
          <w:b/>
          <w:sz w:val="28"/>
          <w:lang w:val="ru-RU"/>
        </w:rPr>
      </w:pPr>
      <w:r w:rsidRPr="008A54FD">
        <w:rPr>
          <w:b/>
          <w:sz w:val="28"/>
          <w:lang w:val="ru-RU"/>
        </w:rPr>
        <w:t>экспертной группы по рассмотрению документов кандидатов на</w:t>
      </w:r>
      <w:r>
        <w:rPr>
          <w:b/>
          <w:sz w:val="28"/>
          <w:lang w:val="ru-RU"/>
        </w:rPr>
        <w:t> </w:t>
      </w:r>
      <w:r w:rsidRPr="008A54FD">
        <w:rPr>
          <w:b/>
          <w:sz w:val="28"/>
          <w:lang w:val="ru-RU"/>
        </w:rPr>
        <w:t>соискание премии Губернатора Кировской области</w:t>
      </w:r>
      <w:r w:rsidR="004552C9">
        <w:rPr>
          <w:b/>
          <w:sz w:val="28"/>
          <w:lang w:val="ru-RU"/>
        </w:rPr>
        <w:t xml:space="preserve"> </w:t>
      </w:r>
      <w:r w:rsidR="004552C9">
        <w:rPr>
          <w:b/>
          <w:sz w:val="28"/>
          <w:lang w:val="ru-RU"/>
        </w:rPr>
        <w:br/>
      </w:r>
      <w:r w:rsidR="004552C9" w:rsidRPr="004552C9">
        <w:rPr>
          <w:b/>
          <w:sz w:val="28"/>
          <w:szCs w:val="28"/>
          <w:lang w:val="ru-RU"/>
        </w:rPr>
        <w:t>лучшим педагогическим работникам областных государственных и</w:t>
      </w:r>
      <w:r w:rsidR="004552C9">
        <w:rPr>
          <w:b/>
          <w:sz w:val="28"/>
          <w:szCs w:val="28"/>
          <w:lang w:val="ru-RU"/>
        </w:rPr>
        <w:t> </w:t>
      </w:r>
      <w:r w:rsidR="004552C9" w:rsidRPr="004552C9">
        <w:rPr>
          <w:b/>
          <w:sz w:val="28"/>
          <w:szCs w:val="28"/>
          <w:lang w:val="ru-RU"/>
        </w:rPr>
        <w:t>муниципальных образовательных организаций</w:t>
      </w:r>
      <w:r w:rsidR="004552C9">
        <w:rPr>
          <w:b/>
          <w:sz w:val="28"/>
          <w:szCs w:val="28"/>
          <w:lang w:val="ru-RU"/>
        </w:rPr>
        <w:t xml:space="preserve"> </w:t>
      </w:r>
      <w:r w:rsidRPr="008A54FD">
        <w:rPr>
          <w:b/>
          <w:sz w:val="28"/>
          <w:lang w:val="ru-RU"/>
        </w:rPr>
        <w:t xml:space="preserve"> </w:t>
      </w:r>
      <w:r w:rsidR="004552C9">
        <w:rPr>
          <w:b/>
          <w:sz w:val="28"/>
          <w:lang w:val="ru-RU"/>
        </w:rPr>
        <w:br/>
      </w:r>
      <w:r w:rsidRPr="008A54FD">
        <w:rPr>
          <w:b/>
          <w:sz w:val="28"/>
          <w:lang w:val="ru-RU"/>
        </w:rPr>
        <w:t>«Педагогический талант»</w:t>
      </w:r>
    </w:p>
    <w:p w:rsidR="008A54FD" w:rsidRPr="008A54FD" w:rsidRDefault="008A54FD" w:rsidP="008A54FD">
      <w:pPr>
        <w:jc w:val="both"/>
        <w:rPr>
          <w:b/>
          <w:sz w:val="28"/>
          <w:lang w:val="ru-RU"/>
        </w:rPr>
      </w:pPr>
    </w:p>
    <w:p w:rsidR="008A54FD" w:rsidRPr="00827E0A" w:rsidRDefault="008A54FD" w:rsidP="008A54FD">
      <w:pPr>
        <w:ind w:firstLine="720"/>
        <w:jc w:val="both"/>
        <w:rPr>
          <w:sz w:val="24"/>
          <w:szCs w:val="24"/>
          <w:lang w:val="ru-RU"/>
        </w:rPr>
      </w:pPr>
    </w:p>
    <w:p w:rsidR="008A54FD" w:rsidRPr="009002C4" w:rsidRDefault="008A54FD" w:rsidP="00193DFD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8A54FD">
        <w:rPr>
          <w:sz w:val="28"/>
          <w:szCs w:val="28"/>
          <w:lang w:val="ru-RU"/>
        </w:rPr>
        <w:t>1.</w:t>
      </w:r>
      <w:r>
        <w:rPr>
          <w:sz w:val="28"/>
          <w:szCs w:val="28"/>
          <w:lang w:val="ru-RU"/>
        </w:rPr>
        <w:t xml:space="preserve"> Состав э</w:t>
      </w:r>
      <w:r w:rsidRPr="008A54FD">
        <w:rPr>
          <w:sz w:val="28"/>
          <w:szCs w:val="28"/>
          <w:lang w:val="ru-RU"/>
        </w:rPr>
        <w:t>кспертн</w:t>
      </w:r>
      <w:r>
        <w:rPr>
          <w:sz w:val="28"/>
          <w:szCs w:val="28"/>
          <w:lang w:val="ru-RU"/>
        </w:rPr>
        <w:t>ой</w:t>
      </w:r>
      <w:r w:rsidRPr="008A54FD">
        <w:rPr>
          <w:sz w:val="28"/>
          <w:szCs w:val="28"/>
          <w:lang w:val="ru-RU"/>
        </w:rPr>
        <w:t xml:space="preserve"> групп</w:t>
      </w:r>
      <w:r>
        <w:rPr>
          <w:sz w:val="28"/>
          <w:szCs w:val="28"/>
          <w:lang w:val="ru-RU"/>
        </w:rPr>
        <w:t>ы</w:t>
      </w:r>
      <w:r w:rsidRPr="008A54FD">
        <w:rPr>
          <w:sz w:val="28"/>
          <w:szCs w:val="28"/>
          <w:lang w:val="ru-RU"/>
        </w:rPr>
        <w:t xml:space="preserve"> по рассмотрению документов кандидатов на соискание премии Губернатора Кировской области</w:t>
      </w:r>
      <w:r w:rsidR="00577D27">
        <w:rPr>
          <w:sz w:val="28"/>
          <w:szCs w:val="28"/>
          <w:lang w:val="ru-RU"/>
        </w:rPr>
        <w:t xml:space="preserve"> </w:t>
      </w:r>
      <w:r w:rsidR="00577D27" w:rsidRPr="00577D27">
        <w:rPr>
          <w:sz w:val="28"/>
          <w:szCs w:val="28"/>
          <w:lang w:val="ru-RU"/>
        </w:rPr>
        <w:t>лучшим педагогическим работникам областных государственных и муниципальн</w:t>
      </w:r>
      <w:r w:rsidR="00577D27">
        <w:rPr>
          <w:sz w:val="28"/>
          <w:szCs w:val="28"/>
          <w:lang w:val="ru-RU"/>
        </w:rPr>
        <w:t xml:space="preserve">ых </w:t>
      </w:r>
      <w:r w:rsidR="00577D27" w:rsidRPr="009002C4">
        <w:rPr>
          <w:sz w:val="28"/>
          <w:szCs w:val="28"/>
          <w:lang w:val="ru-RU"/>
        </w:rPr>
        <w:t xml:space="preserve">образовательных организаций </w:t>
      </w:r>
      <w:r w:rsidRPr="009002C4">
        <w:rPr>
          <w:sz w:val="28"/>
          <w:szCs w:val="28"/>
          <w:lang w:val="ru-RU"/>
        </w:rPr>
        <w:t>«Педагогический талант»</w:t>
      </w:r>
      <w:r w:rsidR="00B468D4" w:rsidRPr="009002C4">
        <w:rPr>
          <w:sz w:val="28"/>
          <w:szCs w:val="28"/>
          <w:lang w:val="ru-RU"/>
        </w:rPr>
        <w:t xml:space="preserve"> (далее – экспертная группа, </w:t>
      </w:r>
      <w:r w:rsidR="006012BF" w:rsidRPr="009002C4">
        <w:rPr>
          <w:sz w:val="28"/>
          <w:szCs w:val="28"/>
          <w:lang w:val="ru-RU"/>
        </w:rPr>
        <w:t>п</w:t>
      </w:r>
      <w:r w:rsidR="00B468D4" w:rsidRPr="009002C4">
        <w:rPr>
          <w:sz w:val="28"/>
          <w:szCs w:val="28"/>
          <w:lang w:val="ru-RU"/>
        </w:rPr>
        <w:t>ремия)</w:t>
      </w:r>
      <w:r w:rsidR="004552C9" w:rsidRPr="009002C4">
        <w:rPr>
          <w:sz w:val="28"/>
          <w:szCs w:val="28"/>
          <w:lang w:val="ru-RU"/>
        </w:rPr>
        <w:t xml:space="preserve"> </w:t>
      </w:r>
      <w:r w:rsidRPr="009002C4">
        <w:rPr>
          <w:sz w:val="28"/>
          <w:szCs w:val="28"/>
          <w:lang w:val="ru-RU"/>
        </w:rPr>
        <w:t>утверждается протоколом Комиссии по</w:t>
      </w:r>
      <w:r w:rsidR="008D1C81" w:rsidRPr="009002C4">
        <w:rPr>
          <w:sz w:val="28"/>
          <w:szCs w:val="28"/>
          <w:lang w:val="ru-RU"/>
        </w:rPr>
        <w:t> </w:t>
      </w:r>
      <w:r w:rsidRPr="009002C4">
        <w:rPr>
          <w:sz w:val="28"/>
          <w:szCs w:val="28"/>
          <w:lang w:val="ru-RU"/>
        </w:rPr>
        <w:t xml:space="preserve">присуждению </w:t>
      </w:r>
      <w:r w:rsidR="006012BF" w:rsidRPr="009002C4">
        <w:rPr>
          <w:sz w:val="28"/>
          <w:szCs w:val="28"/>
          <w:lang w:val="ru-RU"/>
        </w:rPr>
        <w:t>п</w:t>
      </w:r>
      <w:r w:rsidR="00B468D4" w:rsidRPr="009002C4">
        <w:rPr>
          <w:sz w:val="28"/>
          <w:szCs w:val="28"/>
          <w:lang w:val="ru-RU"/>
        </w:rPr>
        <w:t>ремии.</w:t>
      </w:r>
    </w:p>
    <w:p w:rsidR="00B468D4" w:rsidRPr="009002C4" w:rsidRDefault="00B468D4" w:rsidP="00193DFD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002C4">
        <w:rPr>
          <w:sz w:val="28"/>
          <w:szCs w:val="28"/>
          <w:lang w:val="ru-RU"/>
        </w:rPr>
        <w:t>2. Экспертная группа формирует балльную систему оц</w:t>
      </w:r>
      <w:r w:rsidR="004552C9" w:rsidRPr="009002C4">
        <w:rPr>
          <w:sz w:val="28"/>
          <w:szCs w:val="28"/>
          <w:lang w:val="ru-RU"/>
        </w:rPr>
        <w:t>енки критериев по каждой номинации и соглас</w:t>
      </w:r>
      <w:r w:rsidR="006012BF" w:rsidRPr="009002C4">
        <w:rPr>
          <w:sz w:val="28"/>
          <w:szCs w:val="28"/>
          <w:lang w:val="ru-RU"/>
        </w:rPr>
        <w:t xml:space="preserve">овывает </w:t>
      </w:r>
      <w:r w:rsidR="004552C9" w:rsidRPr="009002C4">
        <w:rPr>
          <w:sz w:val="28"/>
          <w:szCs w:val="28"/>
          <w:lang w:val="ru-RU"/>
        </w:rPr>
        <w:t xml:space="preserve">её с </w:t>
      </w:r>
      <w:r w:rsidR="00FE31CF" w:rsidRPr="009002C4">
        <w:rPr>
          <w:sz w:val="28"/>
          <w:szCs w:val="28"/>
          <w:lang w:val="ru-RU"/>
        </w:rPr>
        <w:t>Комиссией по</w:t>
      </w:r>
      <w:r w:rsidR="004C4314" w:rsidRPr="009002C4">
        <w:rPr>
          <w:sz w:val="28"/>
          <w:szCs w:val="28"/>
          <w:lang w:val="ru-RU"/>
        </w:rPr>
        <w:t> </w:t>
      </w:r>
      <w:r w:rsidR="00FE31CF" w:rsidRPr="009002C4">
        <w:rPr>
          <w:sz w:val="28"/>
          <w:szCs w:val="28"/>
          <w:lang w:val="ru-RU"/>
        </w:rPr>
        <w:t xml:space="preserve">присуждению </w:t>
      </w:r>
      <w:r w:rsidR="00F34B60" w:rsidRPr="009002C4">
        <w:rPr>
          <w:sz w:val="28"/>
          <w:szCs w:val="28"/>
          <w:lang w:val="ru-RU"/>
        </w:rPr>
        <w:t>п</w:t>
      </w:r>
      <w:r w:rsidR="00FE31CF" w:rsidRPr="009002C4">
        <w:rPr>
          <w:sz w:val="28"/>
          <w:szCs w:val="28"/>
          <w:lang w:val="ru-RU"/>
        </w:rPr>
        <w:t>ремии</w:t>
      </w:r>
      <w:r w:rsidR="004552C9" w:rsidRPr="009002C4">
        <w:rPr>
          <w:sz w:val="28"/>
          <w:szCs w:val="28"/>
          <w:lang w:val="ru-RU"/>
        </w:rPr>
        <w:t>.</w:t>
      </w:r>
    </w:p>
    <w:p w:rsidR="004552C9" w:rsidRPr="009002C4" w:rsidRDefault="004552C9" w:rsidP="00193DFD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002C4">
        <w:rPr>
          <w:sz w:val="28"/>
          <w:szCs w:val="28"/>
          <w:lang w:val="ru-RU"/>
        </w:rPr>
        <w:t xml:space="preserve">3. Экспертная группа передает балльную систему оценки критериев по каждой номинации для опубликования на официальном сайте </w:t>
      </w:r>
      <w:r w:rsidR="006012BF" w:rsidRPr="009002C4">
        <w:rPr>
          <w:sz w:val="28"/>
          <w:szCs w:val="28"/>
          <w:lang w:val="ru-RU"/>
        </w:rPr>
        <w:t xml:space="preserve">министерства </w:t>
      </w:r>
      <w:r w:rsidR="00F34B60" w:rsidRPr="009002C4">
        <w:rPr>
          <w:sz w:val="28"/>
          <w:szCs w:val="28"/>
          <w:lang w:val="ru-RU"/>
        </w:rPr>
        <w:t xml:space="preserve">образования Кировской области и на официальном сайте </w:t>
      </w:r>
      <w:r w:rsidRPr="009002C4">
        <w:rPr>
          <w:sz w:val="28"/>
          <w:lang w:val="ru-RU"/>
        </w:rPr>
        <w:t xml:space="preserve">Кировского областного </w:t>
      </w:r>
      <w:r w:rsidRPr="009002C4">
        <w:rPr>
          <w:sz w:val="28"/>
          <w:szCs w:val="28"/>
          <w:lang w:val="ru-RU"/>
        </w:rPr>
        <w:t>государственного образовательного автономного учреждения дополнительного профессионального образования «Институт развития</w:t>
      </w:r>
      <w:r w:rsidR="008D1C81" w:rsidRPr="009002C4">
        <w:rPr>
          <w:sz w:val="28"/>
          <w:szCs w:val="28"/>
          <w:lang w:val="ru-RU"/>
        </w:rPr>
        <w:t xml:space="preserve"> образования Кировской области»</w:t>
      </w:r>
      <w:r w:rsidR="00695171">
        <w:rPr>
          <w:sz w:val="28"/>
          <w:szCs w:val="28"/>
          <w:lang w:val="ru-RU"/>
        </w:rPr>
        <w:t>.</w:t>
      </w:r>
    </w:p>
    <w:p w:rsidR="00793EBA" w:rsidRPr="009002C4" w:rsidRDefault="004552C9" w:rsidP="00193DFD">
      <w:pPr>
        <w:spacing w:line="360" w:lineRule="auto"/>
        <w:ind w:firstLine="720"/>
        <w:jc w:val="both"/>
        <w:rPr>
          <w:b/>
          <w:sz w:val="28"/>
          <w:lang w:val="ru-RU"/>
        </w:rPr>
      </w:pPr>
      <w:r w:rsidRPr="009002C4">
        <w:rPr>
          <w:sz w:val="28"/>
          <w:szCs w:val="28"/>
          <w:lang w:val="ru-RU"/>
        </w:rPr>
        <w:t xml:space="preserve">4. </w:t>
      </w:r>
      <w:r w:rsidR="00793EBA" w:rsidRPr="009002C4">
        <w:rPr>
          <w:sz w:val="28"/>
          <w:lang w:val="ru-RU"/>
        </w:rPr>
        <w:t xml:space="preserve">Конкурсный отбор </w:t>
      </w:r>
      <w:r w:rsidR="00793EBA" w:rsidRPr="009002C4">
        <w:rPr>
          <w:sz w:val="28"/>
          <w:szCs w:val="28"/>
          <w:lang w:val="ru-RU"/>
        </w:rPr>
        <w:t>кандидатов на соискание</w:t>
      </w:r>
      <w:r w:rsidR="00793EBA" w:rsidRPr="008A54FD">
        <w:rPr>
          <w:sz w:val="28"/>
          <w:szCs w:val="28"/>
          <w:lang w:val="ru-RU"/>
        </w:rPr>
        <w:t xml:space="preserve"> </w:t>
      </w:r>
      <w:r w:rsidR="00F34B60">
        <w:rPr>
          <w:sz w:val="28"/>
          <w:szCs w:val="28"/>
          <w:lang w:val="ru-RU"/>
        </w:rPr>
        <w:t>п</w:t>
      </w:r>
      <w:r w:rsidR="00793EBA" w:rsidRPr="008A54FD">
        <w:rPr>
          <w:sz w:val="28"/>
          <w:szCs w:val="28"/>
          <w:lang w:val="ru-RU"/>
        </w:rPr>
        <w:t xml:space="preserve">ремии </w:t>
      </w:r>
      <w:r w:rsidR="003974C3">
        <w:rPr>
          <w:sz w:val="28"/>
          <w:szCs w:val="28"/>
          <w:lang w:val="ru-RU"/>
        </w:rPr>
        <w:t xml:space="preserve">(далее – кандидаты) </w:t>
      </w:r>
      <w:r w:rsidR="00793EBA" w:rsidRPr="009002C4">
        <w:rPr>
          <w:sz w:val="28"/>
          <w:lang w:val="ru-RU"/>
        </w:rPr>
        <w:t xml:space="preserve">проводится </w:t>
      </w:r>
      <w:r w:rsidR="00816115">
        <w:rPr>
          <w:sz w:val="28"/>
          <w:lang w:val="ru-RU"/>
        </w:rPr>
        <w:t xml:space="preserve">ежегодно </w:t>
      </w:r>
      <w:r w:rsidR="00793EBA" w:rsidRPr="009002C4">
        <w:rPr>
          <w:sz w:val="28"/>
          <w:lang w:val="ru-RU"/>
        </w:rPr>
        <w:t xml:space="preserve">в период </w:t>
      </w:r>
      <w:r w:rsidR="00793EBA" w:rsidRPr="009002C4">
        <w:rPr>
          <w:sz w:val="28"/>
        </w:rPr>
        <w:t>c</w:t>
      </w:r>
      <w:r w:rsidR="00793EBA" w:rsidRPr="009002C4">
        <w:rPr>
          <w:sz w:val="28"/>
          <w:lang w:val="ru-RU"/>
        </w:rPr>
        <w:t xml:space="preserve"> 0</w:t>
      </w:r>
      <w:r w:rsidR="007E1044">
        <w:rPr>
          <w:sz w:val="28"/>
          <w:lang w:val="ru-RU"/>
        </w:rPr>
        <w:t>1</w:t>
      </w:r>
      <w:r w:rsidR="00816115">
        <w:rPr>
          <w:sz w:val="28"/>
          <w:lang w:val="ru-RU"/>
        </w:rPr>
        <w:t xml:space="preserve"> июля</w:t>
      </w:r>
      <w:r w:rsidR="00793EBA" w:rsidRPr="009002C4">
        <w:rPr>
          <w:sz w:val="28"/>
          <w:lang w:val="ru-RU"/>
        </w:rPr>
        <w:t xml:space="preserve"> по 25</w:t>
      </w:r>
      <w:r w:rsidR="00816115">
        <w:rPr>
          <w:sz w:val="28"/>
          <w:lang w:val="ru-RU"/>
        </w:rPr>
        <w:t xml:space="preserve"> августа</w:t>
      </w:r>
      <w:r w:rsidR="008D1C81" w:rsidRPr="009002C4">
        <w:rPr>
          <w:sz w:val="28"/>
          <w:lang w:val="ru-RU"/>
        </w:rPr>
        <w:t xml:space="preserve"> </w:t>
      </w:r>
      <w:r w:rsidR="00EA59CE" w:rsidRPr="009002C4">
        <w:rPr>
          <w:sz w:val="28"/>
          <w:lang w:val="ru-RU"/>
        </w:rPr>
        <w:t>в соответствии с порядком:</w:t>
      </w:r>
      <w:r w:rsidR="00793EBA" w:rsidRPr="009002C4">
        <w:rPr>
          <w:sz w:val="28"/>
          <w:lang w:val="ru-RU"/>
        </w:rPr>
        <w:t xml:space="preserve"> </w:t>
      </w:r>
    </w:p>
    <w:p w:rsidR="00793EBA" w:rsidRDefault="00793EBA" w:rsidP="00193DFD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9002C4">
        <w:rPr>
          <w:sz w:val="28"/>
          <w:lang w:val="ru-RU"/>
        </w:rPr>
        <w:t xml:space="preserve">4.1. </w:t>
      </w:r>
      <w:r w:rsidR="00816115">
        <w:rPr>
          <w:sz w:val="28"/>
          <w:szCs w:val="28"/>
          <w:lang w:val="ru-RU"/>
        </w:rPr>
        <w:t>С 0</w:t>
      </w:r>
      <w:r w:rsidR="00EF7F00">
        <w:rPr>
          <w:sz w:val="28"/>
          <w:szCs w:val="28"/>
          <w:lang w:val="ru-RU"/>
        </w:rPr>
        <w:t>1</w:t>
      </w:r>
      <w:r w:rsidR="00816115">
        <w:rPr>
          <w:sz w:val="28"/>
          <w:szCs w:val="28"/>
          <w:lang w:val="ru-RU"/>
        </w:rPr>
        <w:t xml:space="preserve"> июля</w:t>
      </w:r>
      <w:r w:rsidR="00EA59CE">
        <w:rPr>
          <w:sz w:val="28"/>
          <w:szCs w:val="28"/>
          <w:lang w:val="ru-RU"/>
        </w:rPr>
        <w:t xml:space="preserve"> по 1</w:t>
      </w:r>
      <w:r w:rsidR="00EF7F00">
        <w:rPr>
          <w:sz w:val="28"/>
          <w:szCs w:val="28"/>
          <w:lang w:val="ru-RU"/>
        </w:rPr>
        <w:t>5</w:t>
      </w:r>
      <w:r w:rsidR="00816115">
        <w:rPr>
          <w:sz w:val="28"/>
          <w:szCs w:val="28"/>
          <w:lang w:val="ru-RU"/>
        </w:rPr>
        <w:t xml:space="preserve"> июля</w:t>
      </w:r>
      <w:r w:rsidR="00EA59CE">
        <w:rPr>
          <w:sz w:val="28"/>
          <w:szCs w:val="28"/>
          <w:lang w:val="ru-RU"/>
        </w:rPr>
        <w:t xml:space="preserve"> </w:t>
      </w:r>
      <w:r w:rsidR="00EA59CE">
        <w:rPr>
          <w:sz w:val="28"/>
          <w:lang w:val="ru-RU"/>
        </w:rPr>
        <w:t>осуществляется</w:t>
      </w:r>
      <w:r w:rsidR="00EA59CE">
        <w:rPr>
          <w:sz w:val="28"/>
          <w:szCs w:val="28"/>
          <w:lang w:val="ru-RU"/>
        </w:rPr>
        <w:t xml:space="preserve"> п</w:t>
      </w:r>
      <w:r>
        <w:rPr>
          <w:sz w:val="28"/>
          <w:szCs w:val="28"/>
          <w:lang w:val="ru-RU"/>
        </w:rPr>
        <w:t>рием документов</w:t>
      </w:r>
      <w:r w:rsidRPr="00793EBA">
        <w:rPr>
          <w:sz w:val="28"/>
          <w:szCs w:val="28"/>
          <w:lang w:val="ru-RU"/>
        </w:rPr>
        <w:t xml:space="preserve"> </w:t>
      </w:r>
      <w:r w:rsidR="003974C3">
        <w:rPr>
          <w:sz w:val="28"/>
          <w:szCs w:val="28"/>
          <w:lang w:val="ru-RU"/>
        </w:rPr>
        <w:t>от</w:t>
      </w:r>
      <w:r w:rsidR="004C4314">
        <w:rPr>
          <w:sz w:val="28"/>
          <w:szCs w:val="28"/>
          <w:lang w:val="ru-RU"/>
        </w:rPr>
        <w:t> </w:t>
      </w:r>
      <w:r w:rsidR="003974C3">
        <w:rPr>
          <w:sz w:val="28"/>
          <w:szCs w:val="28"/>
          <w:lang w:val="ru-RU"/>
        </w:rPr>
        <w:t xml:space="preserve">образовательных организаций </w:t>
      </w:r>
      <w:r w:rsidR="00D00D3B">
        <w:rPr>
          <w:sz w:val="28"/>
          <w:szCs w:val="28"/>
          <w:lang w:val="ru-RU"/>
        </w:rPr>
        <w:t xml:space="preserve">в </w:t>
      </w:r>
      <w:r w:rsidR="006028CD">
        <w:rPr>
          <w:sz w:val="28"/>
          <w:szCs w:val="28"/>
          <w:lang w:val="ru-RU"/>
        </w:rPr>
        <w:t xml:space="preserve">электронном виде </w:t>
      </w:r>
      <w:r w:rsidR="00F90FBA">
        <w:rPr>
          <w:sz w:val="28"/>
          <w:szCs w:val="28"/>
          <w:lang w:val="ru-RU"/>
        </w:rPr>
        <w:t>(</w:t>
      </w:r>
      <w:r w:rsidR="00EA59CE">
        <w:rPr>
          <w:sz w:val="28"/>
          <w:szCs w:val="28"/>
          <w:lang w:val="ru-RU"/>
        </w:rPr>
        <w:t>п</w:t>
      </w:r>
      <w:r w:rsidR="00F90FBA">
        <w:rPr>
          <w:sz w:val="28"/>
          <w:szCs w:val="28"/>
          <w:lang w:val="ru-RU"/>
        </w:rPr>
        <w:t>риложени</w:t>
      </w:r>
      <w:r w:rsidR="00EA59CE">
        <w:rPr>
          <w:sz w:val="28"/>
          <w:szCs w:val="28"/>
          <w:lang w:val="ru-RU"/>
        </w:rPr>
        <w:t>е</w:t>
      </w:r>
      <w:r w:rsidR="00F90FBA">
        <w:rPr>
          <w:sz w:val="28"/>
          <w:szCs w:val="28"/>
          <w:lang w:val="ru-RU"/>
        </w:rPr>
        <w:t xml:space="preserve"> № 1</w:t>
      </w:r>
      <w:r w:rsidR="004C4314">
        <w:rPr>
          <w:sz w:val="28"/>
          <w:szCs w:val="28"/>
          <w:lang w:val="ru-RU"/>
        </w:rPr>
        <w:t xml:space="preserve"> </w:t>
      </w:r>
      <w:r w:rsidR="00316843">
        <w:rPr>
          <w:sz w:val="28"/>
          <w:szCs w:val="28"/>
          <w:lang w:val="ru-RU"/>
        </w:rPr>
        <w:br/>
      </w:r>
      <w:r w:rsidR="008D1C81">
        <w:rPr>
          <w:sz w:val="28"/>
          <w:szCs w:val="28"/>
          <w:lang w:val="ru-RU"/>
        </w:rPr>
        <w:t>к настоящему регламенту</w:t>
      </w:r>
      <w:r w:rsidR="00F90FBA">
        <w:rPr>
          <w:sz w:val="28"/>
          <w:szCs w:val="28"/>
          <w:lang w:val="ru-RU"/>
        </w:rPr>
        <w:t>)</w:t>
      </w:r>
      <w:r>
        <w:rPr>
          <w:sz w:val="28"/>
          <w:szCs w:val="28"/>
          <w:lang w:val="ru-RU"/>
        </w:rPr>
        <w:t>.</w:t>
      </w:r>
    </w:p>
    <w:p w:rsidR="00E977F2" w:rsidRPr="00FE5D28" w:rsidRDefault="005C48F0" w:rsidP="00193DFD">
      <w:pPr>
        <w:spacing w:line="360" w:lineRule="auto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4.2. С 1</w:t>
      </w:r>
      <w:r w:rsidR="00BE6681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</w:t>
      </w:r>
      <w:r w:rsidRPr="00FE5D28">
        <w:rPr>
          <w:sz w:val="28"/>
          <w:szCs w:val="28"/>
          <w:lang w:val="ru-RU"/>
        </w:rPr>
        <w:t>июля</w:t>
      </w:r>
      <w:r w:rsidR="00EA59CE" w:rsidRPr="00FE5D28">
        <w:rPr>
          <w:sz w:val="28"/>
          <w:szCs w:val="28"/>
          <w:lang w:val="ru-RU"/>
        </w:rPr>
        <w:t xml:space="preserve"> по 2</w:t>
      </w:r>
      <w:r w:rsidR="00CF1888">
        <w:rPr>
          <w:sz w:val="28"/>
          <w:szCs w:val="28"/>
          <w:lang w:val="ru-RU"/>
        </w:rPr>
        <w:t>4</w:t>
      </w:r>
      <w:r w:rsidR="00B12C66" w:rsidRPr="00FE5D28">
        <w:rPr>
          <w:sz w:val="28"/>
          <w:szCs w:val="28"/>
          <w:lang w:val="ru-RU"/>
        </w:rPr>
        <w:t xml:space="preserve"> </w:t>
      </w:r>
      <w:r w:rsidRPr="00FE5D28">
        <w:rPr>
          <w:sz w:val="28"/>
          <w:szCs w:val="28"/>
          <w:lang w:val="ru-RU"/>
        </w:rPr>
        <w:t>июля</w:t>
      </w:r>
      <w:r w:rsidR="00EA59CE" w:rsidRPr="00FE5D28">
        <w:rPr>
          <w:sz w:val="28"/>
          <w:szCs w:val="28"/>
          <w:lang w:val="ru-RU"/>
        </w:rPr>
        <w:t xml:space="preserve"> проводится т</w:t>
      </w:r>
      <w:r w:rsidR="00793EBA" w:rsidRPr="00FE5D28">
        <w:rPr>
          <w:sz w:val="28"/>
          <w:szCs w:val="28"/>
          <w:lang w:val="ru-RU"/>
        </w:rPr>
        <w:t xml:space="preserve">ехническая экспертиза </w:t>
      </w:r>
      <w:r w:rsidR="003974C3" w:rsidRPr="00FE5D28">
        <w:rPr>
          <w:sz w:val="28"/>
          <w:szCs w:val="28"/>
          <w:lang w:val="ru-RU"/>
        </w:rPr>
        <w:t xml:space="preserve">на полноту и качество </w:t>
      </w:r>
      <w:r w:rsidR="00793EBA" w:rsidRPr="00FE5D28">
        <w:rPr>
          <w:sz w:val="28"/>
          <w:szCs w:val="28"/>
          <w:lang w:val="ru-RU"/>
        </w:rPr>
        <w:t xml:space="preserve">представленных </w:t>
      </w:r>
      <w:r w:rsidR="00EA59CE" w:rsidRPr="00FE5D28">
        <w:rPr>
          <w:sz w:val="28"/>
          <w:szCs w:val="28"/>
          <w:lang w:val="ru-RU"/>
        </w:rPr>
        <w:t>документов</w:t>
      </w:r>
      <w:r w:rsidR="00793EBA" w:rsidRPr="00FE5D28">
        <w:rPr>
          <w:sz w:val="28"/>
          <w:szCs w:val="28"/>
          <w:lang w:val="ru-RU"/>
        </w:rPr>
        <w:t xml:space="preserve">. </w:t>
      </w:r>
    </w:p>
    <w:p w:rsidR="003F3061" w:rsidRDefault="00C16374" w:rsidP="00193DFD">
      <w:pPr>
        <w:spacing w:line="360" w:lineRule="auto"/>
        <w:ind w:firstLine="720"/>
        <w:jc w:val="both"/>
        <w:rPr>
          <w:bCs/>
          <w:sz w:val="28"/>
          <w:szCs w:val="28"/>
          <w:lang w:val="ru-RU"/>
        </w:rPr>
      </w:pPr>
      <w:r w:rsidRPr="00FE5D28">
        <w:rPr>
          <w:bCs/>
          <w:sz w:val="28"/>
          <w:szCs w:val="28"/>
          <w:lang w:val="ru-RU"/>
        </w:rPr>
        <w:t xml:space="preserve">4.3. </w:t>
      </w:r>
      <w:r w:rsidR="00EA59CE" w:rsidRPr="00FE5D28">
        <w:rPr>
          <w:sz w:val="28"/>
          <w:szCs w:val="28"/>
          <w:lang w:val="ru-RU"/>
        </w:rPr>
        <w:t>С 2</w:t>
      </w:r>
      <w:r w:rsidR="00CF1888">
        <w:rPr>
          <w:sz w:val="28"/>
          <w:szCs w:val="28"/>
          <w:lang w:val="ru-RU"/>
        </w:rPr>
        <w:t>5</w:t>
      </w:r>
      <w:r w:rsidR="00B12C66" w:rsidRPr="00FE5D28">
        <w:rPr>
          <w:sz w:val="28"/>
          <w:szCs w:val="28"/>
          <w:lang w:val="ru-RU"/>
        </w:rPr>
        <w:t xml:space="preserve"> </w:t>
      </w:r>
      <w:r w:rsidR="005C48F0" w:rsidRPr="00FE5D28">
        <w:rPr>
          <w:sz w:val="28"/>
          <w:szCs w:val="28"/>
          <w:lang w:val="ru-RU"/>
        </w:rPr>
        <w:t>июля</w:t>
      </w:r>
      <w:r w:rsidR="00EA59CE" w:rsidRPr="00FE5D28">
        <w:rPr>
          <w:sz w:val="28"/>
          <w:szCs w:val="28"/>
          <w:lang w:val="ru-RU"/>
        </w:rPr>
        <w:t xml:space="preserve"> по </w:t>
      </w:r>
      <w:r w:rsidR="002C707A" w:rsidRPr="00FE5D28">
        <w:rPr>
          <w:sz w:val="28"/>
          <w:szCs w:val="28"/>
          <w:lang w:val="ru-RU"/>
        </w:rPr>
        <w:t>20</w:t>
      </w:r>
      <w:r w:rsidR="005C48F0" w:rsidRPr="00FE5D28">
        <w:rPr>
          <w:sz w:val="28"/>
          <w:szCs w:val="28"/>
          <w:lang w:val="ru-RU"/>
        </w:rPr>
        <w:t xml:space="preserve"> августа</w:t>
      </w:r>
      <w:r w:rsidR="00EA59CE" w:rsidRPr="00FE5D28">
        <w:rPr>
          <w:sz w:val="28"/>
          <w:szCs w:val="28"/>
          <w:lang w:val="ru-RU"/>
        </w:rPr>
        <w:t xml:space="preserve"> </w:t>
      </w:r>
      <w:r w:rsidR="00EA59CE" w:rsidRPr="00FE5D28">
        <w:rPr>
          <w:bCs/>
          <w:sz w:val="28"/>
          <w:szCs w:val="28"/>
          <w:lang w:val="ru-RU"/>
        </w:rPr>
        <w:t xml:space="preserve">экспертной </w:t>
      </w:r>
      <w:r w:rsidR="00B723D8" w:rsidRPr="00FE5D28">
        <w:rPr>
          <w:bCs/>
          <w:sz w:val="28"/>
          <w:szCs w:val="28"/>
          <w:lang w:val="ru-RU"/>
        </w:rPr>
        <w:t>группой</w:t>
      </w:r>
      <w:r w:rsidR="00EA59CE" w:rsidRPr="00FE5D28">
        <w:rPr>
          <w:bCs/>
          <w:sz w:val="28"/>
          <w:szCs w:val="28"/>
          <w:lang w:val="ru-RU"/>
        </w:rPr>
        <w:t xml:space="preserve"> </w:t>
      </w:r>
      <w:r w:rsidR="003974C3" w:rsidRPr="00FE5D28">
        <w:rPr>
          <w:bCs/>
          <w:sz w:val="28"/>
          <w:szCs w:val="28"/>
          <w:lang w:val="ru-RU"/>
        </w:rPr>
        <w:t>проводится</w:t>
      </w:r>
      <w:r w:rsidR="00EA59CE" w:rsidRPr="00FE5D28">
        <w:rPr>
          <w:bCs/>
          <w:sz w:val="28"/>
          <w:szCs w:val="28"/>
          <w:lang w:val="ru-RU"/>
        </w:rPr>
        <w:t xml:space="preserve"> э</w:t>
      </w:r>
      <w:r w:rsidR="008A54FD" w:rsidRPr="00FE5D28">
        <w:rPr>
          <w:bCs/>
          <w:sz w:val="28"/>
          <w:szCs w:val="28"/>
          <w:lang w:val="ru-RU"/>
        </w:rPr>
        <w:t>ксперт</w:t>
      </w:r>
      <w:r w:rsidR="003974C3" w:rsidRPr="00FE5D28">
        <w:rPr>
          <w:bCs/>
          <w:sz w:val="28"/>
          <w:szCs w:val="28"/>
          <w:lang w:val="ru-RU"/>
        </w:rPr>
        <w:t>ная оценка</w:t>
      </w:r>
      <w:r w:rsidR="008A54FD" w:rsidRPr="00FE5D28">
        <w:rPr>
          <w:bCs/>
          <w:sz w:val="28"/>
          <w:szCs w:val="28"/>
          <w:lang w:val="ru-RU"/>
        </w:rPr>
        <w:t xml:space="preserve"> документов</w:t>
      </w:r>
      <w:r w:rsidR="003974C3">
        <w:rPr>
          <w:bCs/>
          <w:sz w:val="28"/>
          <w:szCs w:val="28"/>
          <w:lang w:val="ru-RU"/>
        </w:rPr>
        <w:t xml:space="preserve"> кандидатов </w:t>
      </w:r>
      <w:r w:rsidR="00300DED">
        <w:rPr>
          <w:bCs/>
          <w:sz w:val="28"/>
          <w:szCs w:val="28"/>
          <w:lang w:val="ru-RU"/>
        </w:rPr>
        <w:t xml:space="preserve">на соответствие критериям согласно </w:t>
      </w:r>
      <w:r w:rsidR="003974C3">
        <w:rPr>
          <w:sz w:val="28"/>
          <w:szCs w:val="28"/>
          <w:lang w:val="ru-RU"/>
        </w:rPr>
        <w:t>балльной систем</w:t>
      </w:r>
      <w:r w:rsidR="00300DED">
        <w:rPr>
          <w:sz w:val="28"/>
          <w:szCs w:val="28"/>
          <w:lang w:val="ru-RU"/>
        </w:rPr>
        <w:t>е</w:t>
      </w:r>
      <w:r w:rsidR="003974C3">
        <w:rPr>
          <w:sz w:val="28"/>
          <w:szCs w:val="28"/>
          <w:lang w:val="ru-RU"/>
        </w:rPr>
        <w:t xml:space="preserve"> оценки </w:t>
      </w:r>
      <w:r w:rsidR="003974C3" w:rsidRPr="004552C9">
        <w:rPr>
          <w:sz w:val="28"/>
          <w:szCs w:val="28"/>
          <w:lang w:val="ru-RU"/>
        </w:rPr>
        <w:t>критериев по каждой номинации</w:t>
      </w:r>
      <w:r w:rsidR="008A54FD">
        <w:rPr>
          <w:sz w:val="28"/>
          <w:szCs w:val="28"/>
          <w:lang w:val="ru-RU"/>
        </w:rPr>
        <w:t>.</w:t>
      </w:r>
      <w:r w:rsidR="003F3061">
        <w:rPr>
          <w:sz w:val="28"/>
          <w:szCs w:val="28"/>
          <w:lang w:val="ru-RU"/>
        </w:rPr>
        <w:t xml:space="preserve"> </w:t>
      </w:r>
      <w:r w:rsidR="003F3061">
        <w:rPr>
          <w:bCs/>
          <w:sz w:val="28"/>
          <w:szCs w:val="28"/>
          <w:lang w:val="ru-RU"/>
        </w:rPr>
        <w:t xml:space="preserve">Итоги </w:t>
      </w:r>
      <w:r w:rsidR="003F3061">
        <w:rPr>
          <w:bCs/>
          <w:sz w:val="28"/>
          <w:szCs w:val="28"/>
          <w:lang w:val="ru-RU"/>
        </w:rPr>
        <w:lastRenderedPageBreak/>
        <w:t>эксперт</w:t>
      </w:r>
      <w:r w:rsidR="00300DED">
        <w:rPr>
          <w:bCs/>
          <w:sz w:val="28"/>
          <w:szCs w:val="28"/>
          <w:lang w:val="ru-RU"/>
        </w:rPr>
        <w:t>ной оценки</w:t>
      </w:r>
      <w:r w:rsidR="003F3061">
        <w:rPr>
          <w:bCs/>
          <w:sz w:val="28"/>
          <w:szCs w:val="28"/>
          <w:lang w:val="ru-RU"/>
        </w:rPr>
        <w:t xml:space="preserve"> </w:t>
      </w:r>
      <w:r w:rsidR="00300DED">
        <w:rPr>
          <w:bCs/>
          <w:sz w:val="28"/>
          <w:szCs w:val="28"/>
          <w:lang w:val="ru-RU"/>
        </w:rPr>
        <w:t>каждым членом экспертной группы</w:t>
      </w:r>
      <w:r w:rsidR="00EA59CE">
        <w:rPr>
          <w:bCs/>
          <w:sz w:val="28"/>
          <w:szCs w:val="28"/>
          <w:lang w:val="ru-RU"/>
        </w:rPr>
        <w:t> </w:t>
      </w:r>
      <w:r w:rsidR="00300DED">
        <w:rPr>
          <w:bCs/>
          <w:sz w:val="28"/>
          <w:szCs w:val="28"/>
          <w:lang w:val="ru-RU"/>
        </w:rPr>
        <w:t>оформляются в</w:t>
      </w:r>
      <w:r w:rsidR="004C4314">
        <w:rPr>
          <w:bCs/>
          <w:sz w:val="28"/>
          <w:szCs w:val="28"/>
          <w:lang w:val="ru-RU"/>
        </w:rPr>
        <w:t> </w:t>
      </w:r>
      <w:r w:rsidR="003F3061">
        <w:rPr>
          <w:bCs/>
          <w:sz w:val="28"/>
          <w:szCs w:val="28"/>
          <w:lang w:val="ru-RU"/>
        </w:rPr>
        <w:t xml:space="preserve">виде экспертного заключения оценки документов </w:t>
      </w:r>
      <w:r w:rsidR="00300DED">
        <w:rPr>
          <w:bCs/>
          <w:sz w:val="28"/>
          <w:szCs w:val="28"/>
          <w:lang w:val="ru-RU"/>
        </w:rPr>
        <w:t>кандидатов</w:t>
      </w:r>
      <w:r w:rsidR="003F3061">
        <w:rPr>
          <w:bCs/>
          <w:sz w:val="28"/>
          <w:szCs w:val="28"/>
          <w:lang w:val="ru-RU"/>
        </w:rPr>
        <w:t xml:space="preserve"> согласно приложению №</w:t>
      </w:r>
      <w:r w:rsidR="005A7FF4">
        <w:rPr>
          <w:bCs/>
          <w:sz w:val="28"/>
          <w:szCs w:val="28"/>
          <w:lang w:val="ru-RU"/>
        </w:rPr>
        <w:t> 2</w:t>
      </w:r>
      <w:r w:rsidR="003F3061">
        <w:rPr>
          <w:bCs/>
          <w:sz w:val="28"/>
          <w:szCs w:val="28"/>
          <w:lang w:val="ru-RU"/>
        </w:rPr>
        <w:t xml:space="preserve"> к</w:t>
      </w:r>
      <w:r w:rsidR="00EA59CE">
        <w:rPr>
          <w:bCs/>
          <w:sz w:val="28"/>
          <w:szCs w:val="28"/>
          <w:lang w:val="ru-RU"/>
        </w:rPr>
        <w:t xml:space="preserve"> настоящему регламенту.</w:t>
      </w:r>
    </w:p>
    <w:p w:rsidR="003F3061" w:rsidRDefault="003F3061" w:rsidP="00FB5863">
      <w:pPr>
        <w:spacing w:line="360" w:lineRule="auto"/>
        <w:ind w:firstLine="72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4.4. </w:t>
      </w:r>
      <w:r w:rsidR="00300DED">
        <w:rPr>
          <w:bCs/>
          <w:sz w:val="28"/>
          <w:szCs w:val="28"/>
          <w:lang w:val="ru-RU"/>
        </w:rPr>
        <w:t>До</w:t>
      </w:r>
      <w:r w:rsidR="00EA59CE">
        <w:rPr>
          <w:bCs/>
          <w:sz w:val="28"/>
          <w:szCs w:val="28"/>
          <w:lang w:val="ru-RU"/>
        </w:rPr>
        <w:t xml:space="preserve"> 2</w:t>
      </w:r>
      <w:r w:rsidR="00FB5863">
        <w:rPr>
          <w:bCs/>
          <w:sz w:val="28"/>
          <w:szCs w:val="28"/>
          <w:lang w:val="ru-RU"/>
        </w:rPr>
        <w:t>5</w:t>
      </w:r>
      <w:r w:rsidR="005C48F0">
        <w:rPr>
          <w:bCs/>
          <w:sz w:val="28"/>
          <w:szCs w:val="28"/>
          <w:lang w:val="ru-RU"/>
        </w:rPr>
        <w:t xml:space="preserve"> августа</w:t>
      </w:r>
      <w:r w:rsidR="00EA59CE">
        <w:rPr>
          <w:bCs/>
          <w:sz w:val="28"/>
          <w:szCs w:val="28"/>
          <w:lang w:val="ru-RU"/>
        </w:rPr>
        <w:t xml:space="preserve"> э</w:t>
      </w:r>
      <w:r w:rsidR="005A7FF4">
        <w:rPr>
          <w:bCs/>
          <w:sz w:val="28"/>
          <w:szCs w:val="28"/>
          <w:lang w:val="ru-RU"/>
        </w:rPr>
        <w:t>кспертная комиссия</w:t>
      </w:r>
      <w:r w:rsidR="005A7FF4">
        <w:rPr>
          <w:sz w:val="28"/>
          <w:szCs w:val="28"/>
          <w:lang w:val="ru-RU"/>
        </w:rPr>
        <w:t xml:space="preserve"> </w:t>
      </w:r>
      <w:r w:rsidR="005A7FF4">
        <w:rPr>
          <w:bCs/>
          <w:sz w:val="28"/>
          <w:szCs w:val="28"/>
          <w:lang w:val="ru-RU"/>
        </w:rPr>
        <w:t>п</w:t>
      </w:r>
      <w:r>
        <w:rPr>
          <w:bCs/>
          <w:sz w:val="28"/>
          <w:szCs w:val="28"/>
          <w:lang w:val="ru-RU"/>
        </w:rPr>
        <w:t xml:space="preserve">о итогам экспертизы </w:t>
      </w:r>
      <w:r>
        <w:rPr>
          <w:sz w:val="28"/>
          <w:szCs w:val="28"/>
          <w:lang w:val="ru-RU"/>
        </w:rPr>
        <w:t>формирует рейтинг</w:t>
      </w:r>
      <w:r w:rsidR="00FB5863">
        <w:rPr>
          <w:sz w:val="28"/>
          <w:szCs w:val="28"/>
          <w:lang w:val="ru-RU"/>
        </w:rPr>
        <w:t>овые списки</w:t>
      </w:r>
      <w:r>
        <w:rPr>
          <w:sz w:val="28"/>
          <w:szCs w:val="28"/>
          <w:lang w:val="ru-RU"/>
        </w:rPr>
        <w:t xml:space="preserve"> </w:t>
      </w:r>
      <w:r w:rsidR="00FB5863">
        <w:rPr>
          <w:sz w:val="28"/>
          <w:szCs w:val="28"/>
          <w:lang w:val="ru-RU"/>
        </w:rPr>
        <w:t xml:space="preserve">кандидатов по каждой номинации и </w:t>
      </w:r>
      <w:r>
        <w:rPr>
          <w:bCs/>
          <w:sz w:val="28"/>
          <w:szCs w:val="28"/>
          <w:lang w:val="ru-RU"/>
        </w:rPr>
        <w:t xml:space="preserve">направляет </w:t>
      </w:r>
      <w:r w:rsidR="00FB5863">
        <w:rPr>
          <w:bCs/>
          <w:sz w:val="28"/>
          <w:szCs w:val="28"/>
          <w:lang w:val="ru-RU"/>
        </w:rPr>
        <w:t>их</w:t>
      </w:r>
      <w:r w:rsidR="005A7FF4">
        <w:rPr>
          <w:sz w:val="28"/>
          <w:szCs w:val="28"/>
          <w:lang w:val="ru-RU"/>
        </w:rPr>
        <w:t xml:space="preserve"> </w:t>
      </w:r>
      <w:r w:rsidRPr="003F3061">
        <w:rPr>
          <w:bCs/>
          <w:sz w:val="28"/>
          <w:szCs w:val="28"/>
          <w:lang w:val="ru-RU"/>
        </w:rPr>
        <w:t>в</w:t>
      </w:r>
      <w:r w:rsidR="00EA59CE">
        <w:rPr>
          <w:bCs/>
          <w:sz w:val="28"/>
          <w:szCs w:val="28"/>
          <w:lang w:val="ru-RU"/>
        </w:rPr>
        <w:t xml:space="preserve"> </w:t>
      </w:r>
      <w:r w:rsidRPr="003F3061">
        <w:rPr>
          <w:bCs/>
          <w:sz w:val="28"/>
          <w:szCs w:val="28"/>
          <w:lang w:val="ru-RU"/>
        </w:rPr>
        <w:t>Комиссию по</w:t>
      </w:r>
      <w:r w:rsidR="00EA59CE">
        <w:rPr>
          <w:bCs/>
          <w:sz w:val="28"/>
          <w:szCs w:val="28"/>
          <w:lang w:val="ru-RU"/>
        </w:rPr>
        <w:t> </w:t>
      </w:r>
      <w:r w:rsidRPr="003F3061">
        <w:rPr>
          <w:bCs/>
          <w:sz w:val="28"/>
          <w:szCs w:val="28"/>
          <w:lang w:val="ru-RU"/>
        </w:rPr>
        <w:t xml:space="preserve">присуждению </w:t>
      </w:r>
      <w:r w:rsidR="00FB5863">
        <w:rPr>
          <w:bCs/>
          <w:sz w:val="28"/>
          <w:szCs w:val="28"/>
          <w:lang w:val="ru-RU"/>
        </w:rPr>
        <w:t>п</w:t>
      </w:r>
      <w:r w:rsidR="005A7FF4" w:rsidRPr="003F3061">
        <w:rPr>
          <w:bCs/>
          <w:sz w:val="28"/>
          <w:szCs w:val="28"/>
          <w:lang w:val="ru-RU"/>
        </w:rPr>
        <w:t>ремии</w:t>
      </w:r>
      <w:r>
        <w:rPr>
          <w:bCs/>
          <w:sz w:val="28"/>
          <w:szCs w:val="28"/>
          <w:lang w:val="ru-RU"/>
        </w:rPr>
        <w:t>.</w:t>
      </w:r>
    </w:p>
    <w:p w:rsidR="00D00F68" w:rsidRPr="009049D8" w:rsidRDefault="00D00F68" w:rsidP="00FB5863">
      <w:pPr>
        <w:spacing w:line="360" w:lineRule="auto"/>
        <w:ind w:firstLine="720"/>
        <w:jc w:val="both"/>
        <w:rPr>
          <w:bCs/>
          <w:sz w:val="28"/>
          <w:szCs w:val="28"/>
          <w:lang w:val="ru-RU"/>
        </w:rPr>
      </w:pPr>
    </w:p>
    <w:p w:rsidR="00D00F68" w:rsidRPr="009049D8" w:rsidRDefault="0055417B" w:rsidP="0055417B">
      <w:pPr>
        <w:spacing w:line="360" w:lineRule="auto"/>
        <w:ind w:firstLine="720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__________</w:t>
      </w:r>
    </w:p>
    <w:p w:rsidR="00F11E21" w:rsidRPr="00043EAB" w:rsidRDefault="00F11E21">
      <w:pPr>
        <w:rPr>
          <w:lang w:val="ru-RU"/>
        </w:rPr>
      </w:pPr>
      <w:r w:rsidRPr="00043EAB">
        <w:rPr>
          <w:lang w:val="ru-RU"/>
        </w:rPr>
        <w:br w:type="page"/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6154"/>
      </w:tblGrid>
      <w:tr w:rsidR="00B723D8" w:rsidRPr="00CF1888" w:rsidTr="00E179E2">
        <w:tc>
          <w:tcPr>
            <w:tcW w:w="2809" w:type="dxa"/>
          </w:tcPr>
          <w:p w:rsidR="00B723D8" w:rsidRDefault="00B723D8" w:rsidP="00B723D8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154" w:type="dxa"/>
          </w:tcPr>
          <w:p w:rsidR="00B723D8" w:rsidRPr="00B723D8" w:rsidRDefault="00B723D8" w:rsidP="00B723D8">
            <w:pPr>
              <w:ind w:left="5670" w:hanging="5670"/>
              <w:jc w:val="both"/>
              <w:rPr>
                <w:sz w:val="28"/>
                <w:lang w:val="ru-RU"/>
              </w:rPr>
            </w:pPr>
            <w:r w:rsidRPr="00B723D8">
              <w:rPr>
                <w:sz w:val="28"/>
                <w:szCs w:val="28"/>
                <w:lang w:val="ru-RU"/>
              </w:rPr>
              <w:t>Приложение № 1</w:t>
            </w:r>
          </w:p>
          <w:p w:rsidR="00B723D8" w:rsidRPr="008E5F12" w:rsidRDefault="00B723D8" w:rsidP="00B723D8">
            <w:pPr>
              <w:rPr>
                <w:sz w:val="28"/>
                <w:lang w:val="ru-RU"/>
              </w:rPr>
            </w:pPr>
            <w:r w:rsidRPr="00B723D8">
              <w:rPr>
                <w:sz w:val="28"/>
                <w:lang w:val="ru-RU"/>
              </w:rPr>
              <w:t xml:space="preserve">к регламенту </w:t>
            </w:r>
            <w:r>
              <w:rPr>
                <w:sz w:val="28"/>
                <w:lang w:val="ru-RU"/>
              </w:rPr>
              <w:t xml:space="preserve">работы </w:t>
            </w:r>
            <w:r w:rsidRPr="00B723D8">
              <w:rPr>
                <w:sz w:val="28"/>
                <w:lang w:val="ru-RU"/>
              </w:rPr>
              <w:t xml:space="preserve">экспертной группы по рассмотрению документов кандидатов на соискание премии Губернатора Кировской области </w:t>
            </w:r>
            <w:r w:rsidRPr="00B723D8">
              <w:rPr>
                <w:sz w:val="28"/>
                <w:szCs w:val="28"/>
                <w:lang w:val="ru-RU"/>
              </w:rPr>
              <w:t xml:space="preserve">лучшим педагогическим работникам областных государственных и муниципальных образовательных организаций </w:t>
            </w:r>
            <w:r w:rsidRPr="00B723D8">
              <w:rPr>
                <w:sz w:val="28"/>
                <w:lang w:val="ru-RU"/>
              </w:rPr>
              <w:t>«Педагогический талант»</w:t>
            </w:r>
          </w:p>
        </w:tc>
      </w:tr>
    </w:tbl>
    <w:p w:rsidR="00793EBA" w:rsidRDefault="00793EBA" w:rsidP="00F02E35">
      <w:pPr>
        <w:ind w:left="5670"/>
        <w:rPr>
          <w:sz w:val="28"/>
          <w:szCs w:val="28"/>
          <w:lang w:val="ru-RU"/>
        </w:rPr>
      </w:pPr>
    </w:p>
    <w:p w:rsidR="00F90FBA" w:rsidRPr="00F90FBA" w:rsidRDefault="00F90FBA" w:rsidP="00793EBA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ru-RU"/>
        </w:rPr>
      </w:pPr>
    </w:p>
    <w:p w:rsidR="00F90FBA" w:rsidRPr="00122E17" w:rsidRDefault="00F47A6C" w:rsidP="00F90FBA">
      <w:pPr>
        <w:pStyle w:val="2"/>
        <w:tabs>
          <w:tab w:val="clear" w:pos="0"/>
        </w:tabs>
        <w:spacing w:before="0" w:after="0"/>
        <w:ind w:left="0" w:firstLine="0"/>
        <w:jc w:val="center"/>
        <w:rPr>
          <w:rFonts w:ascii="Times New Roman" w:hAnsi="Times New Roman" w:cs="Times New Roman"/>
          <w:i w:val="0"/>
          <w:lang w:val="ru-RU"/>
        </w:rPr>
      </w:pPr>
      <w:r>
        <w:rPr>
          <w:rFonts w:ascii="Times New Roman" w:hAnsi="Times New Roman" w:cs="Times New Roman"/>
          <w:i w:val="0"/>
          <w:szCs w:val="20"/>
          <w:lang w:val="ru-RU"/>
        </w:rPr>
        <w:t>Информация</w:t>
      </w:r>
      <w:r w:rsidR="00F90FBA">
        <w:rPr>
          <w:rFonts w:ascii="Times New Roman" w:hAnsi="Times New Roman" w:cs="Times New Roman"/>
          <w:i w:val="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i w:val="0"/>
          <w:szCs w:val="20"/>
          <w:lang w:val="ru-RU"/>
        </w:rPr>
        <w:t>о подаче</w:t>
      </w:r>
      <w:r w:rsidR="00F90FBA" w:rsidRPr="00122E17">
        <w:rPr>
          <w:rFonts w:ascii="Times New Roman" w:hAnsi="Times New Roman" w:cs="Times New Roman"/>
          <w:i w:val="0"/>
          <w:szCs w:val="20"/>
          <w:lang w:val="ru-RU"/>
        </w:rPr>
        <w:t xml:space="preserve"> документов </w:t>
      </w:r>
      <w:r w:rsidR="00F90FBA" w:rsidRPr="00122E17"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 xml:space="preserve">кандидатов </w:t>
      </w:r>
      <w:r w:rsidR="00F90FBA"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br/>
      </w:r>
      <w:r w:rsidR="00F90FBA" w:rsidRPr="00122E17"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>на соискание премии Губернатора</w:t>
      </w:r>
      <w:r w:rsidR="00F90FBA"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 xml:space="preserve"> </w:t>
      </w:r>
      <w:r w:rsidR="00F90FBA" w:rsidRPr="00122E17"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 xml:space="preserve">Кировской области </w:t>
      </w:r>
      <w:r w:rsidR="00F90FBA"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br/>
      </w:r>
      <w:r w:rsidR="00F90FBA" w:rsidRPr="00122E17"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>лучшим педагогическим работникам областных государственных и</w:t>
      </w:r>
      <w:r w:rsidR="00F90FBA"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> </w:t>
      </w:r>
      <w:r w:rsidR="00F90FBA" w:rsidRPr="00122E17"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>муниципальных образовательных организаций</w:t>
      </w:r>
      <w:r w:rsidR="00F90FBA"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 xml:space="preserve"> </w:t>
      </w:r>
    </w:p>
    <w:p w:rsidR="00F90FBA" w:rsidRPr="00122E17" w:rsidRDefault="00F90FBA" w:rsidP="00F90FBA">
      <w:pPr>
        <w:pStyle w:val="2"/>
        <w:tabs>
          <w:tab w:val="clear" w:pos="0"/>
        </w:tabs>
        <w:spacing w:before="0" w:after="0"/>
        <w:ind w:left="0" w:firstLine="0"/>
        <w:jc w:val="center"/>
        <w:rPr>
          <w:rFonts w:ascii="Times New Roman" w:hAnsi="Times New Roman" w:cs="Times New Roman"/>
          <w:i w:val="0"/>
          <w:lang w:val="ru-RU"/>
        </w:rPr>
      </w:pPr>
      <w:r w:rsidRPr="00122E17"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>«Педагогический талант»</w:t>
      </w:r>
      <w:r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 xml:space="preserve"> </w:t>
      </w:r>
    </w:p>
    <w:p w:rsidR="00F90FBA" w:rsidRDefault="00F90FBA">
      <w:pPr>
        <w:spacing w:after="160" w:line="259" w:lineRule="auto"/>
        <w:rPr>
          <w:sz w:val="28"/>
          <w:szCs w:val="28"/>
          <w:lang w:val="ru-RU"/>
        </w:rPr>
      </w:pPr>
    </w:p>
    <w:p w:rsidR="006B3EE2" w:rsidRDefault="006B3EE2" w:rsidP="008E5F12">
      <w:pPr>
        <w:pStyle w:val="a3"/>
        <w:numPr>
          <w:ilvl w:val="0"/>
          <w:numId w:val="6"/>
        </w:numPr>
        <w:spacing w:after="1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Выписка из протокола заседания трудового коллектива</w:t>
      </w:r>
      <w:r w:rsidR="008C425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F47A6C" w:rsidRDefault="006B3EE2" w:rsidP="008E5F12">
      <w:pPr>
        <w:pStyle w:val="a3"/>
        <w:numPr>
          <w:ilvl w:val="0"/>
          <w:numId w:val="6"/>
        </w:numPr>
        <w:spacing w:after="160"/>
        <w:jc w:val="both"/>
        <w:rPr>
          <w:sz w:val="28"/>
          <w:szCs w:val="28"/>
          <w:lang w:val="ru-RU"/>
        </w:rPr>
      </w:pPr>
      <w:r w:rsidRPr="00F47A6C">
        <w:rPr>
          <w:sz w:val="28"/>
          <w:szCs w:val="28"/>
          <w:lang w:val="ru-RU"/>
        </w:rPr>
        <w:t>Письмо о согласовании с общественным органом управле</w:t>
      </w:r>
      <w:r w:rsidR="008C4250">
        <w:rPr>
          <w:sz w:val="28"/>
          <w:szCs w:val="28"/>
          <w:lang w:val="ru-RU"/>
        </w:rPr>
        <w:t>ния образовательной организации.</w:t>
      </w:r>
    </w:p>
    <w:p w:rsidR="006B3EE2" w:rsidRPr="00F47A6C" w:rsidRDefault="006B3EE2" w:rsidP="008E5F12">
      <w:pPr>
        <w:pStyle w:val="a3"/>
        <w:numPr>
          <w:ilvl w:val="0"/>
          <w:numId w:val="6"/>
        </w:numPr>
        <w:spacing w:after="160"/>
        <w:jc w:val="both"/>
        <w:rPr>
          <w:sz w:val="28"/>
          <w:szCs w:val="28"/>
          <w:lang w:val="ru-RU"/>
        </w:rPr>
      </w:pPr>
      <w:r w:rsidRPr="00F47A6C">
        <w:rPr>
          <w:sz w:val="28"/>
          <w:szCs w:val="28"/>
          <w:lang w:val="ru-RU"/>
        </w:rPr>
        <w:t>Ходатайство о выдвижении</w:t>
      </w:r>
      <w:r w:rsidR="00F47A6C">
        <w:rPr>
          <w:sz w:val="28"/>
          <w:szCs w:val="28"/>
          <w:lang w:val="ru-RU"/>
        </w:rPr>
        <w:t xml:space="preserve"> кандидата на соискание премии</w:t>
      </w:r>
      <w:r w:rsidR="008C4250">
        <w:rPr>
          <w:sz w:val="28"/>
          <w:szCs w:val="28"/>
          <w:lang w:val="ru-RU"/>
        </w:rPr>
        <w:t>.</w:t>
      </w:r>
      <w:r w:rsidR="00F47A6C">
        <w:rPr>
          <w:sz w:val="28"/>
          <w:szCs w:val="28"/>
          <w:lang w:val="ru-RU"/>
        </w:rPr>
        <w:t xml:space="preserve"> </w:t>
      </w:r>
    </w:p>
    <w:p w:rsidR="006B3EE2" w:rsidRDefault="006B3EE2" w:rsidP="008E5F12">
      <w:pPr>
        <w:pStyle w:val="a3"/>
        <w:numPr>
          <w:ilvl w:val="0"/>
          <w:numId w:val="6"/>
        </w:numPr>
        <w:spacing w:after="1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Заверенная руководителем образовательной организации справка, подтверждающая должность, место работы и стаж педагог</w:t>
      </w:r>
      <w:r w:rsidR="008C4250">
        <w:rPr>
          <w:sz w:val="28"/>
          <w:szCs w:val="28"/>
          <w:lang w:val="ru-RU"/>
        </w:rPr>
        <w:t>ической деятельности кандидата.</w:t>
      </w:r>
    </w:p>
    <w:p w:rsidR="006B3EE2" w:rsidRDefault="006B3EE2" w:rsidP="008E5F12">
      <w:pPr>
        <w:pStyle w:val="a3"/>
        <w:numPr>
          <w:ilvl w:val="0"/>
          <w:numId w:val="6"/>
        </w:numPr>
        <w:spacing w:after="1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Письменное согласие кандидата на обр</w:t>
      </w:r>
      <w:r w:rsidR="00F47A6C">
        <w:rPr>
          <w:sz w:val="28"/>
          <w:szCs w:val="28"/>
          <w:lang w:val="ru-RU"/>
        </w:rPr>
        <w:t>аботку его персональных данных</w:t>
      </w:r>
      <w:r w:rsidR="008C4250">
        <w:rPr>
          <w:sz w:val="28"/>
          <w:szCs w:val="28"/>
          <w:lang w:val="ru-RU"/>
        </w:rPr>
        <w:t>.</w:t>
      </w:r>
    </w:p>
    <w:p w:rsidR="008C4250" w:rsidRDefault="008C4250" w:rsidP="008E5F12">
      <w:pPr>
        <w:pStyle w:val="a3"/>
        <w:numPr>
          <w:ilvl w:val="0"/>
          <w:numId w:val="6"/>
        </w:numPr>
        <w:spacing w:after="1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Опись документов.</w:t>
      </w:r>
    </w:p>
    <w:p w:rsidR="00746F9F" w:rsidRPr="002D48EB" w:rsidRDefault="00746F9F" w:rsidP="008E5F12">
      <w:pPr>
        <w:pStyle w:val="a3"/>
        <w:numPr>
          <w:ilvl w:val="0"/>
          <w:numId w:val="6"/>
        </w:numPr>
        <w:spacing w:after="160"/>
        <w:jc w:val="both"/>
        <w:rPr>
          <w:sz w:val="28"/>
          <w:szCs w:val="28"/>
          <w:lang w:val="ru-RU"/>
        </w:rPr>
      </w:pPr>
      <w:r w:rsidRPr="002D48EB">
        <w:rPr>
          <w:sz w:val="28"/>
          <w:szCs w:val="28"/>
          <w:lang w:val="ru-RU"/>
        </w:rPr>
        <w:t>Ссылки на формы загрузки конкурсных материалов</w:t>
      </w:r>
      <w:r w:rsidR="00293519">
        <w:rPr>
          <w:sz w:val="28"/>
          <w:szCs w:val="28"/>
          <w:lang w:val="ru-RU"/>
        </w:rPr>
        <w:t>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993"/>
        <w:gridCol w:w="3068"/>
      </w:tblGrid>
      <w:tr w:rsidR="00FE5D28" w:rsidRPr="00D01E80" w:rsidTr="0055417B">
        <w:tc>
          <w:tcPr>
            <w:tcW w:w="3307" w:type="pct"/>
          </w:tcPr>
          <w:p w:rsidR="00FE5D28" w:rsidRPr="00D01E80" w:rsidRDefault="00FE5D28" w:rsidP="002F5FB6">
            <w:pPr>
              <w:jc w:val="center"/>
              <w:rPr>
                <w:bCs/>
                <w:sz w:val="28"/>
                <w:szCs w:val="28"/>
                <w:lang w:eastAsia="ru-RU"/>
              </w:rPr>
            </w:pPr>
            <w:proofErr w:type="spellStart"/>
            <w:r w:rsidRPr="00D01E80">
              <w:rPr>
                <w:bCs/>
                <w:sz w:val="28"/>
                <w:szCs w:val="28"/>
                <w:lang w:eastAsia="ru-RU"/>
              </w:rPr>
              <w:t>Номинация</w:t>
            </w:r>
            <w:proofErr w:type="spellEnd"/>
          </w:p>
        </w:tc>
        <w:tc>
          <w:tcPr>
            <w:tcW w:w="1693" w:type="pct"/>
          </w:tcPr>
          <w:p w:rsidR="00FE5D28" w:rsidRPr="00D01E80" w:rsidRDefault="00FE5D28" w:rsidP="002F5FB6">
            <w:pPr>
              <w:jc w:val="center"/>
              <w:rPr>
                <w:sz w:val="28"/>
                <w:szCs w:val="28"/>
              </w:rPr>
            </w:pPr>
            <w:proofErr w:type="spellStart"/>
            <w:r w:rsidRPr="00D01E80">
              <w:rPr>
                <w:sz w:val="28"/>
                <w:szCs w:val="28"/>
              </w:rPr>
              <w:t>Ссылка</w:t>
            </w:r>
            <w:proofErr w:type="spellEnd"/>
          </w:p>
        </w:tc>
      </w:tr>
      <w:tr w:rsidR="00FE5D28" w:rsidRPr="00D01E80" w:rsidTr="0055417B">
        <w:tc>
          <w:tcPr>
            <w:tcW w:w="3307" w:type="pct"/>
          </w:tcPr>
          <w:p w:rsidR="00FE5D28" w:rsidRPr="00FE5D28" w:rsidRDefault="00FE5D28" w:rsidP="002F5FB6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FE5D28">
              <w:rPr>
                <w:bCs/>
                <w:sz w:val="28"/>
                <w:szCs w:val="28"/>
                <w:lang w:val="ru-RU" w:eastAsia="ru-RU"/>
              </w:rPr>
              <w:t>«За высокие результаты учебных достижений обучающихся»</w:t>
            </w:r>
          </w:p>
        </w:tc>
        <w:tc>
          <w:tcPr>
            <w:tcW w:w="1693" w:type="pct"/>
          </w:tcPr>
          <w:p w:rsidR="00FE5D28" w:rsidRPr="00EE61D8" w:rsidRDefault="00FE5D28" w:rsidP="002F5FB6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FE5D28" w:rsidRPr="00D01E80" w:rsidTr="0055417B">
        <w:tc>
          <w:tcPr>
            <w:tcW w:w="3307" w:type="pct"/>
          </w:tcPr>
          <w:p w:rsidR="00FE5D28" w:rsidRPr="00FE5D28" w:rsidRDefault="00FE5D28" w:rsidP="002F5FB6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FE5D28">
              <w:rPr>
                <w:bCs/>
                <w:color w:val="000000" w:themeColor="text1"/>
                <w:sz w:val="28"/>
                <w:szCs w:val="28"/>
                <w:lang w:val="ru-RU" w:eastAsia="ru-RU"/>
              </w:rPr>
              <w:t>«За заботу о наших детях»</w:t>
            </w:r>
          </w:p>
        </w:tc>
        <w:tc>
          <w:tcPr>
            <w:tcW w:w="1693" w:type="pct"/>
          </w:tcPr>
          <w:p w:rsidR="00FE5D28" w:rsidRPr="00040904" w:rsidRDefault="00FE5D28" w:rsidP="002F5FB6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FE5D28" w:rsidRPr="00D01E80" w:rsidTr="0055417B">
        <w:tc>
          <w:tcPr>
            <w:tcW w:w="3307" w:type="pct"/>
          </w:tcPr>
          <w:p w:rsidR="00FE5D28" w:rsidRPr="00D01E80" w:rsidRDefault="00FE5D28" w:rsidP="002F5FB6">
            <w:pPr>
              <w:rPr>
                <w:bCs/>
                <w:sz w:val="28"/>
                <w:szCs w:val="28"/>
                <w:lang w:eastAsia="ru-RU"/>
              </w:rPr>
            </w:pPr>
            <w:r w:rsidRPr="00D01E80">
              <w:rPr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D01E80">
              <w:rPr>
                <w:bCs/>
                <w:sz w:val="28"/>
                <w:szCs w:val="28"/>
                <w:lang w:eastAsia="ru-RU"/>
              </w:rPr>
              <w:t>За</w:t>
            </w:r>
            <w:proofErr w:type="spellEnd"/>
            <w:r w:rsidRPr="00D01E80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E80">
              <w:rPr>
                <w:bCs/>
                <w:sz w:val="28"/>
                <w:szCs w:val="28"/>
                <w:lang w:eastAsia="ru-RU"/>
              </w:rPr>
              <w:t>раскрытие</w:t>
            </w:r>
            <w:proofErr w:type="spellEnd"/>
            <w:r w:rsidRPr="00D01E80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E80">
              <w:rPr>
                <w:bCs/>
                <w:sz w:val="28"/>
                <w:szCs w:val="28"/>
                <w:lang w:eastAsia="ru-RU"/>
              </w:rPr>
              <w:t>талантов</w:t>
            </w:r>
            <w:proofErr w:type="spellEnd"/>
            <w:r w:rsidRPr="00D01E80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E80">
              <w:rPr>
                <w:bCs/>
                <w:sz w:val="28"/>
                <w:szCs w:val="28"/>
                <w:lang w:eastAsia="ru-RU"/>
              </w:rPr>
              <w:t>детей</w:t>
            </w:r>
            <w:proofErr w:type="spellEnd"/>
            <w:r w:rsidRPr="00D01E80">
              <w:rPr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3" w:type="pct"/>
          </w:tcPr>
          <w:p w:rsidR="00FE5D28" w:rsidRPr="004A38DE" w:rsidRDefault="00FE5D28" w:rsidP="002F5FB6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FE5D28" w:rsidRPr="00D01E80" w:rsidTr="0055417B">
        <w:tc>
          <w:tcPr>
            <w:tcW w:w="3307" w:type="pct"/>
          </w:tcPr>
          <w:p w:rsidR="00FE5D28" w:rsidRPr="00FE5D28" w:rsidRDefault="00FE5D28" w:rsidP="002F5FB6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FE5D28">
              <w:rPr>
                <w:bCs/>
                <w:sz w:val="28"/>
                <w:szCs w:val="28"/>
                <w:lang w:val="ru-RU" w:eastAsia="ru-RU"/>
              </w:rPr>
              <w:t>«За вклад в воспитание подрастающего поколения»</w:t>
            </w:r>
          </w:p>
        </w:tc>
        <w:tc>
          <w:tcPr>
            <w:tcW w:w="1693" w:type="pct"/>
          </w:tcPr>
          <w:p w:rsidR="00FE5D28" w:rsidRPr="00011FB4" w:rsidRDefault="00FE5D28" w:rsidP="002F5FB6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FE5D28" w:rsidRPr="00D01E80" w:rsidTr="0055417B">
        <w:tc>
          <w:tcPr>
            <w:tcW w:w="3307" w:type="pct"/>
          </w:tcPr>
          <w:p w:rsidR="00FE5D28" w:rsidRPr="00D01E80" w:rsidRDefault="00FE5D28" w:rsidP="002F5FB6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r w:rsidRPr="00D01E80">
              <w:rPr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D01E80">
              <w:rPr>
                <w:bCs/>
                <w:sz w:val="28"/>
                <w:szCs w:val="28"/>
                <w:lang w:eastAsia="ru-RU"/>
              </w:rPr>
              <w:t>За</w:t>
            </w:r>
            <w:proofErr w:type="spellEnd"/>
            <w:r w:rsidRPr="00D01E80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E80">
              <w:rPr>
                <w:bCs/>
                <w:sz w:val="28"/>
                <w:szCs w:val="28"/>
                <w:lang w:eastAsia="ru-RU"/>
              </w:rPr>
              <w:t>верность</w:t>
            </w:r>
            <w:proofErr w:type="spellEnd"/>
            <w:r w:rsidRPr="00D01E80"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01E80">
              <w:rPr>
                <w:bCs/>
                <w:sz w:val="28"/>
                <w:szCs w:val="28"/>
                <w:lang w:eastAsia="ru-RU"/>
              </w:rPr>
              <w:t>профессии</w:t>
            </w:r>
            <w:proofErr w:type="spellEnd"/>
            <w:r w:rsidRPr="00D01E80">
              <w:rPr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93" w:type="pct"/>
          </w:tcPr>
          <w:p w:rsidR="00FE5D28" w:rsidRPr="00D01E80" w:rsidRDefault="00FE5D28" w:rsidP="002F5FB6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FE5D28" w:rsidRPr="00D01E80" w:rsidTr="0055417B">
        <w:tc>
          <w:tcPr>
            <w:tcW w:w="3307" w:type="pct"/>
          </w:tcPr>
          <w:p w:rsidR="00FE5D28" w:rsidRPr="00FE5D28" w:rsidRDefault="00FE5D28" w:rsidP="002F5FB6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FE5D28">
              <w:rPr>
                <w:bCs/>
                <w:sz w:val="28"/>
                <w:szCs w:val="28"/>
                <w:lang w:val="ru-RU" w:eastAsia="ru-RU"/>
              </w:rPr>
              <w:t>«</w:t>
            </w:r>
            <w:r w:rsidRPr="00FE5D28">
              <w:rPr>
                <w:bCs/>
                <w:color w:val="000000" w:themeColor="text1"/>
                <w:sz w:val="28"/>
                <w:szCs w:val="28"/>
                <w:lang w:val="ru-RU" w:eastAsia="ru-RU"/>
              </w:rPr>
              <w:t>За просветительскую деятельность среди родителей»</w:t>
            </w:r>
          </w:p>
        </w:tc>
        <w:tc>
          <w:tcPr>
            <w:tcW w:w="1693" w:type="pct"/>
          </w:tcPr>
          <w:p w:rsidR="00FE5D28" w:rsidRPr="00230631" w:rsidRDefault="00FE5D28" w:rsidP="002F5FB6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FE5D28" w:rsidRPr="00D01E80" w:rsidTr="0055417B">
        <w:tc>
          <w:tcPr>
            <w:tcW w:w="3307" w:type="pct"/>
          </w:tcPr>
          <w:p w:rsidR="00FE5D28" w:rsidRPr="00FE5D28" w:rsidRDefault="00FE5D28" w:rsidP="002F5FB6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FE5D28">
              <w:rPr>
                <w:bCs/>
                <w:sz w:val="28"/>
                <w:szCs w:val="28"/>
                <w:lang w:val="ru-RU" w:eastAsia="ru-RU"/>
              </w:rPr>
              <w:t>«За удачный старт в профессии»</w:t>
            </w:r>
          </w:p>
        </w:tc>
        <w:tc>
          <w:tcPr>
            <w:tcW w:w="1693" w:type="pct"/>
          </w:tcPr>
          <w:p w:rsidR="00FE5D28" w:rsidRPr="00346855" w:rsidRDefault="00FE5D28" w:rsidP="002F5FB6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FE5D28" w:rsidRPr="00D01E80" w:rsidTr="0055417B">
        <w:tc>
          <w:tcPr>
            <w:tcW w:w="3307" w:type="pct"/>
          </w:tcPr>
          <w:p w:rsidR="00FE5D28" w:rsidRPr="00FE5D28" w:rsidRDefault="00FE5D28" w:rsidP="002F5FB6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FE5D28">
              <w:rPr>
                <w:bCs/>
                <w:sz w:val="28"/>
                <w:szCs w:val="28"/>
                <w:lang w:val="ru-RU" w:eastAsia="ru-RU"/>
              </w:rPr>
              <w:t>«За высокий профессионализм и наставничество»</w:t>
            </w:r>
          </w:p>
        </w:tc>
        <w:tc>
          <w:tcPr>
            <w:tcW w:w="1693" w:type="pct"/>
          </w:tcPr>
          <w:p w:rsidR="00FE5D28" w:rsidRPr="007B6D09" w:rsidRDefault="00FE5D28" w:rsidP="002F5FB6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FE5D28" w:rsidRPr="00D01E80" w:rsidTr="0055417B">
        <w:tc>
          <w:tcPr>
            <w:tcW w:w="3307" w:type="pct"/>
          </w:tcPr>
          <w:p w:rsidR="00FE5D28" w:rsidRPr="00FE5D28" w:rsidRDefault="00FE5D28" w:rsidP="002F5FB6">
            <w:pPr>
              <w:rPr>
                <w:bCs/>
                <w:sz w:val="28"/>
                <w:szCs w:val="28"/>
                <w:lang w:val="ru-RU" w:eastAsia="ru-RU"/>
              </w:rPr>
            </w:pPr>
            <w:r w:rsidRPr="00FE5D28">
              <w:rPr>
                <w:bCs/>
                <w:sz w:val="28"/>
                <w:szCs w:val="28"/>
                <w:lang w:val="ru-RU" w:eastAsia="ru-RU"/>
              </w:rPr>
              <w:t>«За поиск, эксперимент и новаторство»</w:t>
            </w:r>
          </w:p>
        </w:tc>
        <w:tc>
          <w:tcPr>
            <w:tcW w:w="1693" w:type="pct"/>
          </w:tcPr>
          <w:p w:rsidR="00FE5D28" w:rsidRPr="00592FC1" w:rsidRDefault="00FE5D28" w:rsidP="002F5FB6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  <w:tr w:rsidR="00FE5D28" w:rsidRPr="00D01E80" w:rsidTr="0055417B">
        <w:tc>
          <w:tcPr>
            <w:tcW w:w="3307" w:type="pct"/>
          </w:tcPr>
          <w:p w:rsidR="00FE5D28" w:rsidRPr="00FE5D28" w:rsidRDefault="00FE5D28" w:rsidP="002F5FB6">
            <w:pPr>
              <w:jc w:val="both"/>
              <w:rPr>
                <w:sz w:val="28"/>
                <w:szCs w:val="28"/>
                <w:highlight w:val="yellow"/>
                <w:lang w:val="ru-RU"/>
              </w:rPr>
            </w:pPr>
            <w:r w:rsidRPr="00FE5D28">
              <w:rPr>
                <w:bCs/>
                <w:sz w:val="28"/>
                <w:szCs w:val="28"/>
                <w:lang w:val="ru-RU" w:eastAsia="ru-RU"/>
              </w:rPr>
              <w:t>«За значительный вклад в подготовку кадров для экономики Кировской области»</w:t>
            </w:r>
          </w:p>
        </w:tc>
        <w:tc>
          <w:tcPr>
            <w:tcW w:w="1693" w:type="pct"/>
          </w:tcPr>
          <w:p w:rsidR="00FE5D28" w:rsidRPr="004876EF" w:rsidRDefault="00FE5D28" w:rsidP="002F5FB6">
            <w:pPr>
              <w:jc w:val="both"/>
              <w:rPr>
                <w:color w:val="FF0000"/>
                <w:sz w:val="28"/>
                <w:szCs w:val="28"/>
                <w:highlight w:val="yellow"/>
              </w:rPr>
            </w:pPr>
          </w:p>
        </w:tc>
      </w:tr>
    </w:tbl>
    <w:p w:rsidR="006B3EE2" w:rsidRPr="00F47A6C" w:rsidRDefault="006B3EE2" w:rsidP="00D761DD">
      <w:pPr>
        <w:pStyle w:val="a3"/>
        <w:numPr>
          <w:ilvl w:val="0"/>
          <w:numId w:val="6"/>
        </w:numPr>
        <w:spacing w:after="160" w:line="259" w:lineRule="auto"/>
        <w:jc w:val="both"/>
        <w:rPr>
          <w:sz w:val="28"/>
          <w:szCs w:val="28"/>
          <w:lang w:val="ru-RU"/>
        </w:rPr>
      </w:pPr>
      <w:r w:rsidRPr="00F47A6C">
        <w:rPr>
          <w:sz w:val="28"/>
          <w:szCs w:val="28"/>
          <w:lang w:val="ru-RU"/>
        </w:rPr>
        <w:br w:type="page"/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9"/>
        <w:gridCol w:w="6154"/>
      </w:tblGrid>
      <w:tr w:rsidR="00B723D8" w:rsidRPr="00CF1888" w:rsidTr="008225EA">
        <w:tc>
          <w:tcPr>
            <w:tcW w:w="3969" w:type="dxa"/>
          </w:tcPr>
          <w:p w:rsidR="00B723D8" w:rsidRDefault="00B723D8" w:rsidP="008225E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B723D8" w:rsidRPr="00B723D8" w:rsidRDefault="00B723D8" w:rsidP="008225EA">
            <w:pPr>
              <w:ind w:left="5670" w:hanging="5670"/>
              <w:jc w:val="both"/>
              <w:rPr>
                <w:sz w:val="28"/>
                <w:lang w:val="ru-RU"/>
              </w:rPr>
            </w:pPr>
            <w:r w:rsidRPr="00B723D8">
              <w:rPr>
                <w:sz w:val="28"/>
                <w:szCs w:val="28"/>
                <w:lang w:val="ru-RU"/>
              </w:rPr>
              <w:t xml:space="preserve">Приложение № </w:t>
            </w:r>
            <w:r w:rsidR="003F6BA1">
              <w:rPr>
                <w:sz w:val="28"/>
                <w:szCs w:val="28"/>
                <w:lang w:val="ru-RU"/>
              </w:rPr>
              <w:t>2</w:t>
            </w:r>
          </w:p>
          <w:p w:rsidR="00B723D8" w:rsidRPr="00B723D8" w:rsidRDefault="00B723D8" w:rsidP="008225EA">
            <w:pPr>
              <w:rPr>
                <w:sz w:val="28"/>
                <w:lang w:val="ru-RU"/>
              </w:rPr>
            </w:pPr>
            <w:r w:rsidRPr="00B723D8">
              <w:rPr>
                <w:sz w:val="28"/>
                <w:lang w:val="ru-RU"/>
              </w:rPr>
              <w:t xml:space="preserve">к регламенту </w:t>
            </w:r>
            <w:r>
              <w:rPr>
                <w:sz w:val="28"/>
                <w:lang w:val="ru-RU"/>
              </w:rPr>
              <w:t xml:space="preserve">работы </w:t>
            </w:r>
            <w:r w:rsidRPr="00B723D8">
              <w:rPr>
                <w:sz w:val="28"/>
                <w:lang w:val="ru-RU"/>
              </w:rPr>
              <w:t xml:space="preserve">экспертной группы по рассмотрению документов кандидатов на соискание премии Губернатора Кировской области </w:t>
            </w:r>
            <w:r w:rsidRPr="00B723D8">
              <w:rPr>
                <w:sz w:val="28"/>
                <w:szCs w:val="28"/>
                <w:lang w:val="ru-RU"/>
              </w:rPr>
              <w:t xml:space="preserve">лучшим педагогическим работникам областных государственных и муниципальных образовательных организаций </w:t>
            </w:r>
            <w:r w:rsidRPr="00B723D8">
              <w:rPr>
                <w:sz w:val="28"/>
                <w:lang w:val="ru-RU"/>
              </w:rPr>
              <w:t xml:space="preserve"> «Педагогический талант»</w:t>
            </w:r>
          </w:p>
          <w:p w:rsidR="00B723D8" w:rsidRDefault="00B723D8" w:rsidP="008225E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F90FBA" w:rsidRDefault="00F90FBA" w:rsidP="00F90FBA">
      <w:pPr>
        <w:tabs>
          <w:tab w:val="left" w:pos="-120"/>
        </w:tabs>
        <w:ind w:left="3538" w:right="-126"/>
        <w:rPr>
          <w:sz w:val="28"/>
          <w:szCs w:val="28"/>
          <w:lang w:val="ru-RU"/>
        </w:rPr>
      </w:pPr>
    </w:p>
    <w:p w:rsidR="00F90FBA" w:rsidRDefault="00F90FBA" w:rsidP="00F90FBA">
      <w:pPr>
        <w:rPr>
          <w:b/>
          <w:bCs/>
          <w:lang w:val="ru-RU"/>
        </w:rPr>
      </w:pPr>
    </w:p>
    <w:p w:rsidR="00F90FBA" w:rsidRPr="00122E17" w:rsidRDefault="00F90FBA" w:rsidP="00F90FBA">
      <w:pPr>
        <w:pStyle w:val="2"/>
        <w:tabs>
          <w:tab w:val="clear" w:pos="0"/>
        </w:tabs>
        <w:spacing w:before="0" w:after="0"/>
        <w:ind w:left="0" w:firstLine="0"/>
        <w:jc w:val="center"/>
        <w:rPr>
          <w:rFonts w:ascii="Times New Roman" w:hAnsi="Times New Roman" w:cs="Times New Roman"/>
          <w:i w:val="0"/>
          <w:lang w:val="ru-RU"/>
        </w:rPr>
      </w:pPr>
      <w:r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 xml:space="preserve">Экспертное заключение оценки </w:t>
      </w:r>
      <w:r w:rsidRPr="00122E17">
        <w:rPr>
          <w:rFonts w:ascii="Times New Roman" w:hAnsi="Times New Roman" w:cs="Times New Roman"/>
          <w:i w:val="0"/>
          <w:szCs w:val="20"/>
          <w:lang w:val="ru-RU"/>
        </w:rPr>
        <w:t xml:space="preserve">документов </w:t>
      </w:r>
      <w:r w:rsidRPr="00122E17"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 xml:space="preserve">кандидатов </w:t>
      </w:r>
      <w:r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br/>
      </w:r>
      <w:r w:rsidRPr="00122E17"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>на соискание премии Губернатора</w:t>
      </w:r>
      <w:r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 xml:space="preserve"> </w:t>
      </w:r>
      <w:r w:rsidRPr="00122E17"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 xml:space="preserve">Кировской области </w:t>
      </w:r>
      <w:r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br/>
      </w:r>
      <w:r w:rsidRPr="00122E17"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>лучшим педагогическим работникам областных государственных и</w:t>
      </w:r>
      <w:r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> </w:t>
      </w:r>
      <w:r w:rsidRPr="00122E17"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>муниципальных образовательных организаций</w:t>
      </w:r>
      <w:r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 xml:space="preserve"> </w:t>
      </w:r>
    </w:p>
    <w:p w:rsidR="00F90FBA" w:rsidRPr="00122E17" w:rsidRDefault="00F90FBA" w:rsidP="00F90FBA">
      <w:pPr>
        <w:pStyle w:val="2"/>
        <w:tabs>
          <w:tab w:val="clear" w:pos="0"/>
        </w:tabs>
        <w:spacing w:before="0" w:after="0"/>
        <w:ind w:left="0" w:firstLine="0"/>
        <w:jc w:val="center"/>
        <w:rPr>
          <w:rFonts w:ascii="Times New Roman" w:hAnsi="Times New Roman" w:cs="Times New Roman"/>
          <w:i w:val="0"/>
          <w:lang w:val="ru-RU"/>
        </w:rPr>
      </w:pPr>
      <w:r w:rsidRPr="00122E17"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>«Педагогический талант»</w:t>
      </w:r>
      <w:r>
        <w:rPr>
          <w:rFonts w:ascii="Times New Roman" w:hAnsi="Times New Roman" w:cs="Times New Roman"/>
          <w:bCs w:val="0"/>
          <w:i w:val="0"/>
          <w:iCs w:val="0"/>
          <w:szCs w:val="20"/>
          <w:lang w:val="ru-RU"/>
        </w:rPr>
        <w:t xml:space="preserve"> </w:t>
      </w:r>
    </w:p>
    <w:p w:rsidR="00F90FBA" w:rsidRPr="00BE1DBC" w:rsidRDefault="00F90FBA" w:rsidP="00F90FBA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ru-RU"/>
        </w:rPr>
      </w:pPr>
    </w:p>
    <w:p w:rsidR="00F90FBA" w:rsidRDefault="00F90FBA" w:rsidP="00F90FBA">
      <w:pPr>
        <w:jc w:val="center"/>
        <w:rPr>
          <w:sz w:val="28"/>
          <w:szCs w:val="28"/>
          <w:lang w:val="ru-RU"/>
        </w:rPr>
      </w:pPr>
    </w:p>
    <w:p w:rsidR="00F90FBA" w:rsidRPr="00122E17" w:rsidRDefault="00F90FBA" w:rsidP="00F90FBA">
      <w:pPr>
        <w:ind w:firstLine="720"/>
        <w:jc w:val="center"/>
        <w:rPr>
          <w:sz w:val="28"/>
          <w:szCs w:val="28"/>
          <w:lang w:val="ru-RU"/>
        </w:rPr>
      </w:pPr>
      <w:r w:rsidRPr="00122E17">
        <w:rPr>
          <w:sz w:val="28"/>
          <w:szCs w:val="28"/>
          <w:lang w:val="ru-RU"/>
        </w:rPr>
        <w:t xml:space="preserve">в номинации </w:t>
      </w:r>
      <w:r w:rsidRPr="00122E17">
        <w:rPr>
          <w:b/>
          <w:sz w:val="28"/>
          <w:szCs w:val="28"/>
          <w:lang w:val="ru-RU"/>
        </w:rPr>
        <w:t>«_________________________»</w:t>
      </w:r>
    </w:p>
    <w:p w:rsidR="00F90FBA" w:rsidRDefault="00F90FBA" w:rsidP="00F90FBA">
      <w:pPr>
        <w:rPr>
          <w:b/>
          <w:sz w:val="28"/>
          <w:szCs w:val="28"/>
          <w:lang w:val="ru-RU"/>
        </w:rPr>
      </w:pPr>
    </w:p>
    <w:p w:rsidR="00F90FBA" w:rsidRPr="00122E17" w:rsidRDefault="00F90FBA" w:rsidP="00F90FBA">
      <w:pPr>
        <w:rPr>
          <w:sz w:val="28"/>
          <w:szCs w:val="28"/>
          <w:lang w:val="ru-RU"/>
        </w:rPr>
      </w:pPr>
      <w:r w:rsidRPr="00122E17">
        <w:rPr>
          <w:sz w:val="28"/>
          <w:szCs w:val="28"/>
          <w:lang w:val="ru-RU"/>
        </w:rPr>
        <w:t>ФИО участника _________________________________________________</w:t>
      </w:r>
      <w:r w:rsidRPr="00122E17">
        <w:rPr>
          <w:sz w:val="28"/>
          <w:szCs w:val="28"/>
          <w:lang w:val="ru-RU"/>
        </w:rPr>
        <w:br/>
      </w:r>
    </w:p>
    <w:p w:rsidR="00F90FBA" w:rsidRDefault="00F90FBA" w:rsidP="00F90FBA">
      <w:pPr>
        <w:rPr>
          <w:sz w:val="28"/>
          <w:szCs w:val="28"/>
          <w:lang w:val="ru-RU"/>
        </w:rPr>
      </w:pPr>
      <w:r w:rsidRPr="00122E17">
        <w:rPr>
          <w:sz w:val="28"/>
          <w:szCs w:val="28"/>
          <w:lang w:val="ru-RU"/>
        </w:rPr>
        <w:t>Образовательная организация (в соответствии с Уставом) ________________________________________________________________</w:t>
      </w:r>
    </w:p>
    <w:p w:rsidR="00F90FBA" w:rsidRPr="00122E17" w:rsidRDefault="00F90FBA" w:rsidP="00F90FBA">
      <w:pPr>
        <w:rPr>
          <w:sz w:val="28"/>
          <w:szCs w:val="28"/>
          <w:lang w:val="ru-RU"/>
        </w:rPr>
      </w:pPr>
    </w:p>
    <w:p w:rsidR="00F90FBA" w:rsidRPr="00122E17" w:rsidRDefault="00F90FBA" w:rsidP="00F90FBA">
      <w:pPr>
        <w:jc w:val="center"/>
        <w:rPr>
          <w:b/>
          <w:lang w:val="ru-RU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2268"/>
        <w:gridCol w:w="2126"/>
      </w:tblGrid>
      <w:tr w:rsidR="00F90FBA" w:rsidRPr="00710A5F" w:rsidTr="003B767B">
        <w:trPr>
          <w:trHeight w:val="4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FBA" w:rsidRPr="00122E17" w:rsidRDefault="00F90FBA" w:rsidP="00F34B60">
            <w:pPr>
              <w:jc w:val="center"/>
              <w:rPr>
                <w:sz w:val="28"/>
              </w:rPr>
            </w:pPr>
            <w:r w:rsidRPr="00122E17">
              <w:rPr>
                <w:sz w:val="28"/>
              </w:rPr>
              <w:t xml:space="preserve">№ </w:t>
            </w:r>
          </w:p>
          <w:p w:rsidR="00F90FBA" w:rsidRPr="00122E17" w:rsidRDefault="00F90FBA" w:rsidP="00F34B60">
            <w:pPr>
              <w:jc w:val="center"/>
              <w:rPr>
                <w:sz w:val="28"/>
              </w:rPr>
            </w:pPr>
            <w:r w:rsidRPr="00122E17">
              <w:rPr>
                <w:sz w:val="28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FBA" w:rsidRPr="00122E17" w:rsidRDefault="00F90FBA" w:rsidP="00F34B60">
            <w:pPr>
              <w:jc w:val="center"/>
              <w:rPr>
                <w:sz w:val="28"/>
              </w:rPr>
            </w:pPr>
            <w:r w:rsidRPr="00122E17">
              <w:rPr>
                <w:sz w:val="28"/>
                <w:lang w:val="ru-RU"/>
              </w:rPr>
              <w:t>Показатели</w:t>
            </w:r>
            <w:r w:rsidRPr="00122E17">
              <w:rPr>
                <w:sz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FBA" w:rsidRPr="00122E17" w:rsidRDefault="00077E9B" w:rsidP="00F34B60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Максимальное к</w:t>
            </w:r>
            <w:r w:rsidR="00F90FBA" w:rsidRPr="00710A5F">
              <w:rPr>
                <w:sz w:val="28"/>
                <w:lang w:val="ru-RU"/>
              </w:rPr>
              <w:t>оличество</w:t>
            </w:r>
          </w:p>
          <w:p w:rsidR="00F90FBA" w:rsidRPr="00122E17" w:rsidRDefault="00F90FBA" w:rsidP="008D1C81">
            <w:pPr>
              <w:jc w:val="center"/>
              <w:rPr>
                <w:sz w:val="28"/>
                <w:lang w:val="ru-RU"/>
              </w:rPr>
            </w:pPr>
            <w:r w:rsidRPr="00122E17">
              <w:rPr>
                <w:sz w:val="28"/>
                <w:lang w:val="ru-RU"/>
              </w:rPr>
              <w:t>б</w:t>
            </w:r>
            <w:r w:rsidRPr="00710A5F">
              <w:rPr>
                <w:sz w:val="28"/>
                <w:lang w:val="ru-RU"/>
              </w:rPr>
              <w:t>аллов</w:t>
            </w:r>
            <w:r w:rsidRPr="00122E17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br/>
            </w:r>
            <w:r w:rsidRPr="00122E17">
              <w:rPr>
                <w:sz w:val="28"/>
                <w:lang w:val="ru-RU"/>
              </w:rPr>
              <w:t>за показател</w:t>
            </w:r>
            <w:r w:rsidR="008D1C81">
              <w:rPr>
                <w:sz w:val="28"/>
                <w:lang w:val="ru-RU"/>
              </w:rPr>
              <w:t>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FBA" w:rsidRPr="00122E17" w:rsidRDefault="00F90FBA" w:rsidP="00F34B60">
            <w:pPr>
              <w:jc w:val="center"/>
              <w:rPr>
                <w:sz w:val="28"/>
                <w:lang w:val="ru-RU"/>
              </w:rPr>
            </w:pPr>
            <w:r w:rsidRPr="00710A5F">
              <w:rPr>
                <w:sz w:val="28"/>
                <w:lang w:val="ru-RU"/>
              </w:rPr>
              <w:t>Количество баллов</w:t>
            </w:r>
            <w:r>
              <w:rPr>
                <w:sz w:val="28"/>
                <w:lang w:val="ru-RU"/>
              </w:rPr>
              <w:t>, набранных участником</w:t>
            </w:r>
          </w:p>
        </w:tc>
      </w:tr>
      <w:tr w:rsidR="00F90FBA" w:rsidRPr="00122E17" w:rsidTr="003B76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FBA" w:rsidRPr="008E5F12" w:rsidRDefault="00F90FBA" w:rsidP="00F34B60">
            <w:pPr>
              <w:autoSpaceDE w:val="0"/>
              <w:jc w:val="center"/>
              <w:rPr>
                <w:sz w:val="28"/>
                <w:lang w:val="ru-RU"/>
              </w:rPr>
            </w:pPr>
            <w:r w:rsidRPr="008E5F12">
              <w:rPr>
                <w:sz w:val="28"/>
                <w:lang w:val="ru-RU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FBA" w:rsidRPr="00122E17" w:rsidRDefault="00F90FBA" w:rsidP="00F34B60">
            <w:pPr>
              <w:jc w:val="both"/>
              <w:rPr>
                <w:bCs/>
                <w:spacing w:val="-4"/>
                <w:sz w:val="28"/>
                <w:lang w:val="ru-RU"/>
              </w:rPr>
            </w:pPr>
            <w:r w:rsidRPr="00122E17">
              <w:rPr>
                <w:bCs/>
                <w:spacing w:val="-4"/>
                <w:sz w:val="28"/>
                <w:lang w:val="ru-RU"/>
              </w:rPr>
              <w:t>Показатель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FBA" w:rsidRPr="00122E17" w:rsidRDefault="00F90FBA" w:rsidP="00F34B60">
            <w:pPr>
              <w:jc w:val="center"/>
              <w:rPr>
                <w:bCs/>
                <w:i/>
                <w:sz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FBA" w:rsidRPr="00122E17" w:rsidRDefault="00F90FBA" w:rsidP="00F34B60">
            <w:pPr>
              <w:snapToGrid w:val="0"/>
              <w:jc w:val="center"/>
              <w:rPr>
                <w:bCs/>
                <w:sz w:val="28"/>
                <w:lang w:val="ru-RU"/>
              </w:rPr>
            </w:pPr>
          </w:p>
        </w:tc>
      </w:tr>
      <w:tr w:rsidR="00F90FBA" w:rsidRPr="00710A5F" w:rsidTr="003B76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FBA" w:rsidRPr="00122E17" w:rsidRDefault="00F90FBA" w:rsidP="00F34B60">
            <w:pPr>
              <w:autoSpaceDE w:val="0"/>
              <w:jc w:val="center"/>
              <w:rPr>
                <w:bCs/>
                <w:spacing w:val="-4"/>
                <w:sz w:val="28"/>
                <w:lang w:val="ru-RU"/>
              </w:rPr>
            </w:pPr>
            <w:r w:rsidRPr="00122E17">
              <w:rPr>
                <w:bCs/>
                <w:spacing w:val="-4"/>
                <w:sz w:val="28"/>
                <w:lang w:val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FBA" w:rsidRPr="00122E17" w:rsidRDefault="00F90FBA" w:rsidP="00F34B60">
            <w:pPr>
              <w:jc w:val="both"/>
              <w:rPr>
                <w:bCs/>
                <w:sz w:val="28"/>
                <w:lang w:val="ru-RU"/>
              </w:rPr>
            </w:pPr>
            <w:r w:rsidRPr="00122E17">
              <w:rPr>
                <w:bCs/>
                <w:sz w:val="28"/>
                <w:lang w:val="ru-RU"/>
              </w:rPr>
              <w:t>Показатель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FBA" w:rsidRPr="00710A5F" w:rsidRDefault="00F90FBA" w:rsidP="00F34B60">
            <w:pPr>
              <w:jc w:val="center"/>
              <w:rPr>
                <w:bCs/>
                <w:sz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FBA" w:rsidRPr="00710A5F" w:rsidRDefault="00F90FBA" w:rsidP="00F34B60">
            <w:pPr>
              <w:snapToGrid w:val="0"/>
              <w:jc w:val="center"/>
              <w:rPr>
                <w:bCs/>
                <w:sz w:val="28"/>
                <w:lang w:val="ru-RU"/>
              </w:rPr>
            </w:pPr>
          </w:p>
        </w:tc>
      </w:tr>
      <w:tr w:rsidR="00F90FBA" w:rsidRPr="00710A5F" w:rsidTr="003B76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FBA" w:rsidRPr="00122E17" w:rsidRDefault="00F90FBA" w:rsidP="00F34B60">
            <w:pPr>
              <w:autoSpaceDE w:val="0"/>
              <w:jc w:val="center"/>
              <w:rPr>
                <w:bCs/>
                <w:spacing w:val="-6"/>
                <w:sz w:val="28"/>
                <w:lang w:val="ru-RU"/>
              </w:rPr>
            </w:pPr>
            <w:r w:rsidRPr="00122E17">
              <w:rPr>
                <w:bCs/>
                <w:spacing w:val="-6"/>
                <w:sz w:val="28"/>
                <w:lang w:val="ru-RU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FBA" w:rsidRPr="00122E17" w:rsidRDefault="00F90FBA" w:rsidP="00F34B60">
            <w:pPr>
              <w:jc w:val="both"/>
              <w:rPr>
                <w:bCs/>
                <w:i/>
                <w:sz w:val="28"/>
                <w:lang w:val="ru-RU"/>
              </w:rPr>
            </w:pPr>
            <w:r w:rsidRPr="00122E17">
              <w:rPr>
                <w:bCs/>
                <w:sz w:val="28"/>
                <w:lang w:val="ru-RU"/>
              </w:rPr>
              <w:t>Показатель</w:t>
            </w:r>
            <w:r>
              <w:rPr>
                <w:bCs/>
                <w:sz w:val="28"/>
                <w:lang w:val="ru-RU"/>
              </w:rPr>
              <w:t xml:space="preserve"> 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FBA" w:rsidRPr="00710A5F" w:rsidRDefault="00F90FBA" w:rsidP="00F34B60">
            <w:pPr>
              <w:jc w:val="center"/>
              <w:rPr>
                <w:bCs/>
                <w:sz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FBA" w:rsidRPr="00710A5F" w:rsidRDefault="00F90FBA" w:rsidP="00F34B60">
            <w:pPr>
              <w:snapToGrid w:val="0"/>
              <w:jc w:val="center"/>
              <w:rPr>
                <w:bCs/>
                <w:sz w:val="28"/>
                <w:lang w:val="ru-RU"/>
              </w:rPr>
            </w:pPr>
          </w:p>
        </w:tc>
      </w:tr>
      <w:tr w:rsidR="00F90FBA" w:rsidRPr="00710A5F" w:rsidTr="003B76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FBA" w:rsidRPr="00122E17" w:rsidRDefault="00F90FBA" w:rsidP="00F34B60">
            <w:pPr>
              <w:autoSpaceDE w:val="0"/>
              <w:jc w:val="center"/>
              <w:rPr>
                <w:bCs/>
                <w:spacing w:val="-12"/>
                <w:sz w:val="28"/>
                <w:lang w:val="ru-RU"/>
              </w:rPr>
            </w:pPr>
            <w:r w:rsidRPr="00122E17">
              <w:rPr>
                <w:bCs/>
                <w:spacing w:val="-12"/>
                <w:sz w:val="28"/>
                <w:lang w:val="ru-RU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FBA" w:rsidRPr="00122E17" w:rsidRDefault="00F90FBA" w:rsidP="00F34B60">
            <w:pPr>
              <w:jc w:val="both"/>
              <w:rPr>
                <w:bCs/>
                <w:i/>
                <w:sz w:val="28"/>
                <w:lang w:val="ru-RU"/>
              </w:rPr>
            </w:pPr>
            <w:r w:rsidRPr="00122E17">
              <w:rPr>
                <w:bCs/>
                <w:sz w:val="28"/>
                <w:lang w:val="ru-RU"/>
              </w:rPr>
              <w:t>Показатель</w:t>
            </w:r>
            <w:r>
              <w:rPr>
                <w:bCs/>
                <w:sz w:val="28"/>
                <w:lang w:val="ru-RU"/>
              </w:rPr>
              <w:t xml:space="preserve">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FBA" w:rsidRPr="00710A5F" w:rsidRDefault="00F90FBA" w:rsidP="00F34B60">
            <w:pPr>
              <w:jc w:val="center"/>
              <w:rPr>
                <w:bCs/>
                <w:sz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FBA" w:rsidRPr="00710A5F" w:rsidRDefault="00F90FBA" w:rsidP="00F34B60">
            <w:pPr>
              <w:snapToGrid w:val="0"/>
              <w:jc w:val="center"/>
              <w:rPr>
                <w:bCs/>
                <w:sz w:val="28"/>
                <w:lang w:val="ru-RU"/>
              </w:rPr>
            </w:pPr>
          </w:p>
        </w:tc>
      </w:tr>
      <w:tr w:rsidR="00F90FBA" w:rsidRPr="00122E17" w:rsidTr="003B76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FBA" w:rsidRPr="00122E17" w:rsidRDefault="00F90FBA" w:rsidP="00F34B60">
            <w:pPr>
              <w:autoSpaceDE w:val="0"/>
              <w:jc w:val="center"/>
              <w:rPr>
                <w:bCs/>
                <w:spacing w:val="-8"/>
                <w:sz w:val="28"/>
                <w:lang w:val="ru-RU"/>
              </w:rPr>
            </w:pPr>
            <w:r w:rsidRPr="00122E17">
              <w:rPr>
                <w:bCs/>
                <w:spacing w:val="-8"/>
                <w:sz w:val="28"/>
                <w:lang w:val="ru-RU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FBA" w:rsidRPr="00122E17" w:rsidRDefault="00F90FBA" w:rsidP="00F34B60">
            <w:pPr>
              <w:jc w:val="both"/>
              <w:rPr>
                <w:bCs/>
                <w:spacing w:val="-8"/>
                <w:sz w:val="28"/>
                <w:lang w:val="ru-RU"/>
              </w:rPr>
            </w:pPr>
            <w:r w:rsidRPr="00122E17">
              <w:rPr>
                <w:bCs/>
                <w:sz w:val="28"/>
                <w:lang w:val="ru-RU"/>
              </w:rPr>
              <w:t>Показатель</w:t>
            </w:r>
            <w:r>
              <w:rPr>
                <w:bCs/>
                <w:sz w:val="28"/>
                <w:lang w:val="ru-RU"/>
              </w:rPr>
              <w:t xml:space="preserve">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90FBA" w:rsidRPr="00122E17" w:rsidRDefault="00F90FBA" w:rsidP="00F34B60">
            <w:pPr>
              <w:jc w:val="center"/>
              <w:rPr>
                <w:bCs/>
                <w:i/>
                <w:sz w:val="28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FBA" w:rsidRPr="00122E17" w:rsidRDefault="00F90FBA" w:rsidP="00F34B60">
            <w:pPr>
              <w:snapToGrid w:val="0"/>
              <w:jc w:val="center"/>
              <w:rPr>
                <w:bCs/>
                <w:sz w:val="28"/>
                <w:lang w:val="ru-RU"/>
              </w:rPr>
            </w:pPr>
          </w:p>
        </w:tc>
      </w:tr>
      <w:tr w:rsidR="00077E9B" w:rsidRPr="00122E17" w:rsidTr="003B76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E9B" w:rsidRPr="00122E17" w:rsidRDefault="00077E9B" w:rsidP="00077E9B">
            <w:pPr>
              <w:autoSpaceDE w:val="0"/>
              <w:jc w:val="center"/>
              <w:rPr>
                <w:bCs/>
                <w:spacing w:val="-8"/>
                <w:sz w:val="28"/>
                <w:lang w:val="ru-RU"/>
              </w:rPr>
            </w:pPr>
            <w:r w:rsidRPr="00122E17">
              <w:rPr>
                <w:bCs/>
                <w:spacing w:val="-8"/>
                <w:sz w:val="28"/>
                <w:lang w:val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E9B" w:rsidRDefault="00077E9B" w:rsidP="00077E9B">
            <w:r w:rsidRPr="00621FEA">
              <w:rPr>
                <w:bCs/>
                <w:sz w:val="28"/>
                <w:lang w:val="ru-RU"/>
              </w:rPr>
              <w:t xml:space="preserve">Показатель </w:t>
            </w:r>
            <w:r>
              <w:rPr>
                <w:bCs/>
                <w:sz w:val="28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E9B" w:rsidRPr="00122E17" w:rsidRDefault="00077E9B" w:rsidP="00077E9B">
            <w:pPr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E9B" w:rsidRPr="00122E17" w:rsidRDefault="00077E9B" w:rsidP="00077E9B">
            <w:pPr>
              <w:snapToGrid w:val="0"/>
              <w:jc w:val="center"/>
              <w:rPr>
                <w:bCs/>
                <w:sz w:val="28"/>
              </w:rPr>
            </w:pPr>
          </w:p>
        </w:tc>
      </w:tr>
      <w:tr w:rsidR="00077E9B" w:rsidRPr="00122E17" w:rsidTr="003B76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E9B" w:rsidRPr="00122E17" w:rsidRDefault="00077E9B" w:rsidP="00077E9B">
            <w:pPr>
              <w:autoSpaceDE w:val="0"/>
              <w:jc w:val="center"/>
              <w:rPr>
                <w:bCs/>
                <w:spacing w:val="-8"/>
                <w:sz w:val="28"/>
                <w:lang w:val="ru-RU"/>
              </w:rPr>
            </w:pPr>
            <w:r>
              <w:rPr>
                <w:bCs/>
                <w:spacing w:val="-8"/>
                <w:sz w:val="28"/>
                <w:lang w:val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E9B" w:rsidRDefault="00077E9B" w:rsidP="00077E9B">
            <w:r w:rsidRPr="00621FEA">
              <w:rPr>
                <w:bCs/>
                <w:sz w:val="28"/>
                <w:lang w:val="ru-RU"/>
              </w:rPr>
              <w:t xml:space="preserve">Показатель </w:t>
            </w:r>
            <w:r>
              <w:rPr>
                <w:bCs/>
                <w:sz w:val="28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E9B" w:rsidRPr="00122E17" w:rsidRDefault="00077E9B" w:rsidP="00077E9B">
            <w:pPr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E9B" w:rsidRPr="00122E17" w:rsidRDefault="00077E9B" w:rsidP="00077E9B">
            <w:pPr>
              <w:snapToGrid w:val="0"/>
              <w:jc w:val="center"/>
              <w:rPr>
                <w:bCs/>
                <w:sz w:val="28"/>
              </w:rPr>
            </w:pPr>
          </w:p>
        </w:tc>
      </w:tr>
      <w:tr w:rsidR="00077E9B" w:rsidRPr="00122E17" w:rsidTr="003B76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E9B" w:rsidRPr="00122E17" w:rsidRDefault="00077E9B" w:rsidP="00077E9B">
            <w:pPr>
              <w:autoSpaceDE w:val="0"/>
              <w:jc w:val="center"/>
              <w:rPr>
                <w:bCs/>
                <w:spacing w:val="-8"/>
                <w:sz w:val="28"/>
                <w:lang w:val="ru-RU"/>
              </w:rPr>
            </w:pPr>
            <w:r>
              <w:rPr>
                <w:bCs/>
                <w:spacing w:val="-8"/>
                <w:sz w:val="28"/>
                <w:lang w:val="ru-RU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E9B" w:rsidRDefault="00077E9B" w:rsidP="00077E9B">
            <w:r w:rsidRPr="00621FEA">
              <w:rPr>
                <w:bCs/>
                <w:sz w:val="28"/>
                <w:lang w:val="ru-RU"/>
              </w:rPr>
              <w:t xml:space="preserve">Показатель </w:t>
            </w:r>
            <w:r>
              <w:rPr>
                <w:bCs/>
                <w:sz w:val="28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7E9B" w:rsidRPr="00122E17" w:rsidRDefault="00077E9B" w:rsidP="00077E9B">
            <w:pPr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7E9B" w:rsidRPr="00122E17" w:rsidRDefault="00077E9B" w:rsidP="00077E9B">
            <w:pPr>
              <w:snapToGrid w:val="0"/>
              <w:jc w:val="center"/>
              <w:rPr>
                <w:bCs/>
                <w:sz w:val="28"/>
              </w:rPr>
            </w:pPr>
          </w:p>
        </w:tc>
      </w:tr>
      <w:tr w:rsidR="00951891" w:rsidRPr="00122E17" w:rsidTr="003B767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91" w:rsidRDefault="00951891" w:rsidP="00077E9B">
            <w:pPr>
              <w:autoSpaceDE w:val="0"/>
              <w:jc w:val="center"/>
              <w:rPr>
                <w:bCs/>
                <w:spacing w:val="-8"/>
                <w:sz w:val="28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91" w:rsidRPr="00621FEA" w:rsidRDefault="00951891" w:rsidP="00951891">
            <w:pPr>
              <w:rPr>
                <w:bCs/>
                <w:sz w:val="28"/>
                <w:lang w:val="ru-RU"/>
              </w:rPr>
            </w:pPr>
            <w:r>
              <w:rPr>
                <w:bCs/>
                <w:sz w:val="28"/>
                <w:lang w:val="ru-RU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51891" w:rsidRPr="00122E17" w:rsidRDefault="00951891" w:rsidP="00077E9B">
            <w:pPr>
              <w:jc w:val="center"/>
              <w:rPr>
                <w:bCs/>
                <w:sz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1891" w:rsidRPr="00122E17" w:rsidRDefault="00951891" w:rsidP="00077E9B">
            <w:pPr>
              <w:snapToGrid w:val="0"/>
              <w:jc w:val="center"/>
              <w:rPr>
                <w:bCs/>
                <w:sz w:val="28"/>
              </w:rPr>
            </w:pPr>
          </w:p>
        </w:tc>
      </w:tr>
    </w:tbl>
    <w:p w:rsidR="00F90FBA" w:rsidRDefault="00F90FBA" w:rsidP="00F90FBA">
      <w:pPr>
        <w:rPr>
          <w:sz w:val="2"/>
        </w:rPr>
      </w:pPr>
    </w:p>
    <w:p w:rsidR="00F90FBA" w:rsidRDefault="00F90FBA" w:rsidP="00F90FBA">
      <w:pPr>
        <w:rPr>
          <w:b/>
        </w:rPr>
      </w:pPr>
    </w:p>
    <w:p w:rsidR="00F90FBA" w:rsidRDefault="00F90FBA" w:rsidP="00F90FBA">
      <w:pPr>
        <w:rPr>
          <w:b/>
        </w:rPr>
      </w:pPr>
    </w:p>
    <w:p w:rsidR="00F90FBA" w:rsidRPr="00122E17" w:rsidRDefault="00F90FBA" w:rsidP="00F90FBA">
      <w:pPr>
        <w:pStyle w:val="1"/>
        <w:jc w:val="left"/>
        <w:rPr>
          <w:szCs w:val="28"/>
        </w:rPr>
      </w:pPr>
      <w:r w:rsidRPr="00122E17">
        <w:rPr>
          <w:szCs w:val="28"/>
        </w:rPr>
        <w:t xml:space="preserve">Член </w:t>
      </w:r>
      <w:r>
        <w:rPr>
          <w:szCs w:val="28"/>
        </w:rPr>
        <w:t>экспертной</w:t>
      </w:r>
      <w:r w:rsidRPr="00122E17">
        <w:rPr>
          <w:szCs w:val="28"/>
        </w:rPr>
        <w:t xml:space="preserve"> комиссии: ________________/______________________  </w:t>
      </w:r>
    </w:p>
    <w:p w:rsidR="00F90FBA" w:rsidRDefault="00F90FBA" w:rsidP="00F90FBA">
      <w:pPr>
        <w:rPr>
          <w:b/>
          <w:sz w:val="28"/>
          <w:szCs w:val="28"/>
          <w:lang w:val="ru-RU"/>
        </w:rPr>
      </w:pPr>
    </w:p>
    <w:p w:rsidR="00F90FBA" w:rsidRPr="00122E17" w:rsidRDefault="00F90FBA" w:rsidP="00F90FBA">
      <w:pPr>
        <w:rPr>
          <w:sz w:val="28"/>
          <w:szCs w:val="28"/>
          <w:lang w:val="ru-RU"/>
        </w:rPr>
      </w:pPr>
      <w:r w:rsidRPr="00122E17">
        <w:rPr>
          <w:sz w:val="28"/>
          <w:szCs w:val="28"/>
          <w:lang w:val="ru-RU"/>
        </w:rPr>
        <w:t>Дата: _________________________</w:t>
      </w:r>
    </w:p>
    <w:p w:rsidR="00F90FBA" w:rsidRPr="00122E17" w:rsidRDefault="00F90FBA" w:rsidP="00F90FBA">
      <w:pPr>
        <w:rPr>
          <w:sz w:val="28"/>
          <w:szCs w:val="28"/>
          <w:lang w:val="ru-RU"/>
        </w:rPr>
      </w:pPr>
    </w:p>
    <w:p w:rsidR="00F90FBA" w:rsidRPr="00122E17" w:rsidRDefault="00F90FBA" w:rsidP="00F90FBA">
      <w:pPr>
        <w:rPr>
          <w:sz w:val="28"/>
          <w:szCs w:val="28"/>
          <w:lang w:val="ru-RU"/>
        </w:rPr>
      </w:pPr>
      <w:r w:rsidRPr="00122E17">
        <w:rPr>
          <w:sz w:val="28"/>
          <w:szCs w:val="28"/>
          <w:lang w:val="ru-RU"/>
        </w:rPr>
        <w:t xml:space="preserve">Председатель </w:t>
      </w:r>
      <w:r>
        <w:rPr>
          <w:sz w:val="28"/>
          <w:szCs w:val="28"/>
          <w:lang w:val="ru-RU"/>
        </w:rPr>
        <w:t>экспертной</w:t>
      </w:r>
      <w:r w:rsidRPr="00122E17">
        <w:rPr>
          <w:sz w:val="28"/>
          <w:szCs w:val="28"/>
          <w:lang w:val="ru-RU"/>
        </w:rPr>
        <w:t xml:space="preserve"> комиссии</w:t>
      </w:r>
      <w:r>
        <w:rPr>
          <w:sz w:val="28"/>
          <w:szCs w:val="28"/>
          <w:lang w:val="ru-RU"/>
        </w:rPr>
        <w:t xml:space="preserve">: </w:t>
      </w:r>
      <w:r w:rsidRPr="00122E17">
        <w:rPr>
          <w:sz w:val="28"/>
          <w:szCs w:val="28"/>
          <w:lang w:val="ru-RU"/>
        </w:rPr>
        <w:t>____________/___________________</w:t>
      </w:r>
    </w:p>
    <w:p w:rsidR="008A54FD" w:rsidRPr="008A54FD" w:rsidRDefault="008A54FD">
      <w:pPr>
        <w:rPr>
          <w:lang w:val="ru-RU"/>
        </w:rPr>
      </w:pPr>
    </w:p>
    <w:sectPr w:rsidR="008A54FD" w:rsidRPr="008A54FD" w:rsidSect="007A16D3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840CE6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auto"/>
        <w:lang w:val="ru-RU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C5629"/>
    <w:multiLevelType w:val="hybridMultilevel"/>
    <w:tmpl w:val="636A615C"/>
    <w:lvl w:ilvl="0" w:tplc="3CE0C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F74391"/>
    <w:multiLevelType w:val="hybridMultilevel"/>
    <w:tmpl w:val="9BE636EE"/>
    <w:lvl w:ilvl="0" w:tplc="973C4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603153"/>
    <w:multiLevelType w:val="hybridMultilevel"/>
    <w:tmpl w:val="5CF4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9441E"/>
    <w:multiLevelType w:val="hybridMultilevel"/>
    <w:tmpl w:val="058636AA"/>
    <w:lvl w:ilvl="0" w:tplc="D110CC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4FD"/>
    <w:rsid w:val="00040BAA"/>
    <w:rsid w:val="00043EAB"/>
    <w:rsid w:val="00077E9B"/>
    <w:rsid w:val="00094B1A"/>
    <w:rsid w:val="000A121B"/>
    <w:rsid w:val="000C30CC"/>
    <w:rsid w:val="000D7564"/>
    <w:rsid w:val="001675F4"/>
    <w:rsid w:val="00193DFD"/>
    <w:rsid w:val="0029020B"/>
    <w:rsid w:val="00293519"/>
    <w:rsid w:val="002C707A"/>
    <w:rsid w:val="002D48EB"/>
    <w:rsid w:val="002E4FC2"/>
    <w:rsid w:val="002F3CEB"/>
    <w:rsid w:val="00300DED"/>
    <w:rsid w:val="00316843"/>
    <w:rsid w:val="003941B6"/>
    <w:rsid w:val="003974C3"/>
    <w:rsid w:val="003A19BF"/>
    <w:rsid w:val="003B767B"/>
    <w:rsid w:val="003F3061"/>
    <w:rsid w:val="003F6BA1"/>
    <w:rsid w:val="004552C9"/>
    <w:rsid w:val="00464CB9"/>
    <w:rsid w:val="00466788"/>
    <w:rsid w:val="004765AE"/>
    <w:rsid w:val="004C4314"/>
    <w:rsid w:val="00516379"/>
    <w:rsid w:val="0055417B"/>
    <w:rsid w:val="00577D27"/>
    <w:rsid w:val="00592AFD"/>
    <w:rsid w:val="0059698C"/>
    <w:rsid w:val="005A7FF4"/>
    <w:rsid w:val="005C48F0"/>
    <w:rsid w:val="005D4CE5"/>
    <w:rsid w:val="005E2F76"/>
    <w:rsid w:val="006012BF"/>
    <w:rsid w:val="00602157"/>
    <w:rsid w:val="006028CD"/>
    <w:rsid w:val="00634A32"/>
    <w:rsid w:val="00647C09"/>
    <w:rsid w:val="006815A2"/>
    <w:rsid w:val="00695171"/>
    <w:rsid w:val="006A744E"/>
    <w:rsid w:val="006B3EE2"/>
    <w:rsid w:val="006B63BA"/>
    <w:rsid w:val="006E1304"/>
    <w:rsid w:val="007059DB"/>
    <w:rsid w:val="007426D1"/>
    <w:rsid w:val="00746F9F"/>
    <w:rsid w:val="00765607"/>
    <w:rsid w:val="00793EBA"/>
    <w:rsid w:val="007A16D3"/>
    <w:rsid w:val="007E1044"/>
    <w:rsid w:val="007E71ED"/>
    <w:rsid w:val="00816115"/>
    <w:rsid w:val="00862D86"/>
    <w:rsid w:val="008A54FD"/>
    <w:rsid w:val="008A7716"/>
    <w:rsid w:val="008C0D54"/>
    <w:rsid w:val="008C4250"/>
    <w:rsid w:val="008D1C81"/>
    <w:rsid w:val="008E5F12"/>
    <w:rsid w:val="0090013A"/>
    <w:rsid w:val="009002C4"/>
    <w:rsid w:val="009049D8"/>
    <w:rsid w:val="00937796"/>
    <w:rsid w:val="00951891"/>
    <w:rsid w:val="0097331E"/>
    <w:rsid w:val="00995875"/>
    <w:rsid w:val="009A22A6"/>
    <w:rsid w:val="009B6994"/>
    <w:rsid w:val="009D4F23"/>
    <w:rsid w:val="00AC76E8"/>
    <w:rsid w:val="00B12C66"/>
    <w:rsid w:val="00B468D4"/>
    <w:rsid w:val="00B723D8"/>
    <w:rsid w:val="00B95F04"/>
    <w:rsid w:val="00BD47F2"/>
    <w:rsid w:val="00BE6681"/>
    <w:rsid w:val="00C112AE"/>
    <w:rsid w:val="00C16374"/>
    <w:rsid w:val="00C6151D"/>
    <w:rsid w:val="00C65E33"/>
    <w:rsid w:val="00C7364D"/>
    <w:rsid w:val="00CB7E82"/>
    <w:rsid w:val="00CF1888"/>
    <w:rsid w:val="00D00D3B"/>
    <w:rsid w:val="00D00F68"/>
    <w:rsid w:val="00D824F6"/>
    <w:rsid w:val="00DC1315"/>
    <w:rsid w:val="00E179E2"/>
    <w:rsid w:val="00E53A41"/>
    <w:rsid w:val="00E66A8B"/>
    <w:rsid w:val="00E977F2"/>
    <w:rsid w:val="00EA160D"/>
    <w:rsid w:val="00EA59CE"/>
    <w:rsid w:val="00EB5B4C"/>
    <w:rsid w:val="00EF7F00"/>
    <w:rsid w:val="00F02E35"/>
    <w:rsid w:val="00F11E21"/>
    <w:rsid w:val="00F34B60"/>
    <w:rsid w:val="00F47A6C"/>
    <w:rsid w:val="00F509BC"/>
    <w:rsid w:val="00F90FBA"/>
    <w:rsid w:val="00FB5863"/>
    <w:rsid w:val="00FD6675"/>
    <w:rsid w:val="00FE31CF"/>
    <w:rsid w:val="00FE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3385E-B64F-409A-BDFF-EB9A9104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A54FD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E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A54FD"/>
    <w:rPr>
      <w:rFonts w:ascii="Arial" w:eastAsia="Times New Roman" w:hAnsi="Arial" w:cs="Arial"/>
      <w:b/>
      <w:bCs/>
      <w:i/>
      <w:iCs/>
      <w:sz w:val="28"/>
      <w:szCs w:val="28"/>
      <w:lang w:val="en-US" w:eastAsia="ar-SA"/>
    </w:rPr>
  </w:style>
  <w:style w:type="paragraph" w:styleId="a3">
    <w:name w:val="List Paragraph"/>
    <w:basedOn w:val="a"/>
    <w:uiPriority w:val="34"/>
    <w:qFormat/>
    <w:rsid w:val="008A54F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93EB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ar-SA"/>
    </w:rPr>
  </w:style>
  <w:style w:type="paragraph" w:customStyle="1" w:styleId="1">
    <w:name w:val="Название объекта1"/>
    <w:basedOn w:val="a"/>
    <w:next w:val="a"/>
    <w:rsid w:val="003F3061"/>
    <w:pPr>
      <w:jc w:val="center"/>
    </w:pPr>
    <w:rPr>
      <w:bCs/>
      <w:sz w:val="28"/>
      <w:szCs w:val="24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592AF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2AFD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6">
    <w:name w:val="Hyperlink"/>
    <w:basedOn w:val="a0"/>
    <w:uiPriority w:val="99"/>
    <w:unhideWhenUsed/>
    <w:rsid w:val="00EA59CE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B7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2025-05-23T11:25:00Z</cp:lastPrinted>
  <dcterms:created xsi:type="dcterms:W3CDTF">2026-06-08T05:10:00Z</dcterms:created>
  <dcterms:modified xsi:type="dcterms:W3CDTF">2026-06-08T05:10:00Z</dcterms:modified>
</cp:coreProperties>
</file>