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CB" w:rsidRDefault="00F776CB" w:rsidP="00F77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F776CB" w:rsidRDefault="00F77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907" w:rsidRDefault="002B5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изменениях основной образовательной программы среднего общего образования в соответствии с приказом Министерства просвещения Российской Федерации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590907" w:rsidRDefault="0059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907" w:rsidRDefault="002B50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с 01.09.2025</w:t>
      </w:r>
    </w:p>
    <w:tbl>
      <w:tblPr>
        <w:tblStyle w:val="afb"/>
        <w:tblW w:w="5167" w:type="pct"/>
        <w:tblInd w:w="0" w:type="dxa"/>
        <w:tblLook w:val="04A0"/>
      </w:tblPr>
      <w:tblGrid>
        <w:gridCol w:w="4102"/>
        <w:gridCol w:w="5788"/>
      </w:tblGrid>
      <w:tr w:rsidR="008D5BF1" w:rsidTr="00F776CB">
        <w:trPr>
          <w:tblHeader/>
        </w:trPr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D5BF1" w:rsidRDefault="008D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ООП ООО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D5BF1" w:rsidRDefault="008D5BF1" w:rsidP="008D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общеобразовательных организаций по обновлению ООП СОО в соответствии с приказом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Российской Федерации от 09.10.2024 № 704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Целевой раздел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 Цели и задачи реализации основной образовательной программы, конкретизированные в соответствии с требованиями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результатам освоения обучающимися основной образовательной программы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Pr="00F776CB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 Принципы и подходы к формированию основной образовательной программы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 w:rsidP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«принцип обеспечения санитарно-эпидемиологической безопасности обучающихся в соответствии с требованиями, предусмотренными санитарными правилами и нормами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2021г. №2 (зарегистрировано Министерством юстиции Российской Федерации 29 января 2021г., регистрационный №62296), с изменениями, внесенными постановлением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Главного государственного санитарного врача Российской Федерации от 30 декабря 2022г. №24 (зарегистрировано Министерством юстиции Российской Федерации 9 марта 2023г., регистрационный №72558), действующими до 1 марта 2027г.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28 (зарегистрировано Министерством юстиции Российской Федерации 18 декабря 2020г.,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№61573), действующие до 1 января 2027г. (далее – Санитарно-эпидемиологические требования).»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 Общая характеристика основной образовательной программы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«менее 2170» на «менее 2312» в тексте «ФОП СОО учитывает возрастные и психологические особенности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требованиями».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Обратить внимание на замену терминов по всем разделам ООП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«толерантное отношение» на «уважительное отношение»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особенности» на «пол»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«домашнее насилие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«психологическое насилие, систематическое унижение чести и достоинства, издевательства, преследование»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 Общие подходы к организации внеурочной деятельности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Планируемые результаты освоения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Система оценки результатов освоения основной образовательной программы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Дополнить следующим содержанием: 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«Длительность контрольной работы, являющейся формой письменной проверки результатов обучения с целью оценки уровня достижения предметных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результатов, составляет от одного до двух уроков (не более чем 45 минут каждый).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практической работы, являющейся формой организации учебного процесса, направленной на выработку у обучающихся практических умений, включая лабораторные, интерактивные и иные работы и не являющейся формой контроля, составляет один урок (не более чем 45 минут).</w:t>
            </w:r>
            <w:proofErr w:type="gramEnd"/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году».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федеральных и региональных процедурах оценки качества образования используется 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(кодификатор) проверяемых требований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освоения основной образовательной программы среднего общего образования».</w:t>
            </w:r>
          </w:p>
          <w:p w:rsidR="008D5BF1" w:rsidRDefault="008D5BF1">
            <w:pPr>
              <w:pStyle w:val="ConsPlusNormal"/>
              <w:jc w:val="both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Дополнить содержание кодификаторами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каждому учебному предмету: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...»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русскому языку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литературе 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иностранному (английскому, немецкому, французскому, испанскому, китайскому) языку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математике 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информатике 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физике 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химии 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биологии 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Проверяемые элементы содержания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истории 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обществознанию 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географии 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(10, 11 класс);</w:t>
            </w:r>
          </w:p>
          <w:p w:rsidR="008D5BF1" w:rsidRDefault="008D5BF1">
            <w:pPr>
              <w:pStyle w:val="ConsPlusNormal"/>
              <w:jc w:val="both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Дополнить содержание кодификаторами, используемыми для проведения единого государственного экзамена по каждому учебному предмету: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проведения единого государственного экзамена по ... (далее - ЕГЭ по ...) используется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содержания».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на ЕГЭ по (русскому языку, литературе, иностранному (английскому, немецкому, французскому, испанскому, китайскому) языку, математике, информатике, истории, обществознанию, географии, физике, химии, биологии) требования к результатам освоения основной образовательной программы среднего общего образования;</w:t>
            </w:r>
            <w:proofErr w:type="gramEnd"/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элементов содержания, проверяемых на ЕГЭ по (русскому языку, литературе, иностранному (английскому, немецкому, французскому, испанскому, китайскому) языку, математике, информатике, истории, обществознанию, географии, физике, химии, биологии).</w:t>
            </w:r>
            <w:proofErr w:type="gramEnd"/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Содержательный раздел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Default="008D5BF1" w:rsidP="00F7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учебным предметам, предусматривающим непосредственное применение «Русский язык», «Литература», «История», «Обществознание», «География», «Основы безопасности и защиты Родины» представлено поурочное планирование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Рабочая программа по учебному предмету «Русский язык» (базовый уровень)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Default="008D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составлении рабочей программы по учебному предмету «Русский язык» поурочное планирование.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Рабочая программа по учебному предмету «Литература» (базовый уровень)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 составлении рабочей программы по учебному предмету «Литература» поурочное планирование.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Рабочая программа по учебному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 «Литература» (углубленный уровень)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Default="008D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и дополнений нет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Рабочая программа по учебному предмету «Родной язык»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 w:rsidP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озможность корректировки общего количества часов на изучение учебного предмета с учётом индивидуального подхода образовательных организаций к выбору родного (русского) языка, в рамках соблюдения гигиенических нормативов к недельной образовательной нагрузке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всем родным языкам). 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«принципы толерантности»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изменения в рабочую программу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Рабочая программа по учебному предмету «Родная литература»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озможность корректировки общего числа часов, рекомендованных для изучения предмета, с учетом индивидуального подхода образовательных организаций к выбору изучения родной литературы, в рамках соблюдения гигиенических нормативов к недельной образовательной нагрузке.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Рабочая программа по учебному предмету «Иностранный язык» (базовый уровень)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Default="008D5BF1" w:rsidP="00F7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Рабочая программа по учебному предмету «Иностранный язык»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(углублённый уровень)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 w:rsidP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«Возможна корректировка общего числа часов, рекомендованных для изучения предмета, «Иностранный язык» с учетом индивидуального подхода образовательных организаций к углубленному изучению иностранного языка, в рамках соблюдения гигиенических нормативов к недельной образовательной нагрузке»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«Второй иностранный (английский, немецкий, французский, испанский, китайский) язык» (базовый уровень)</w:t>
            </w:r>
            <w:proofErr w:type="gramEnd"/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Pr="00F776CB" w:rsidRDefault="008D5BF1" w:rsidP="00F7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 Рабочая программа по учебному предмету «Математика» (базовый уровень)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Pr="00F776CB" w:rsidRDefault="008D5BF1" w:rsidP="00F776CB">
            <w:pPr>
              <w:pStyle w:val="ConsPlusNormal"/>
              <w:ind w:firstLine="28"/>
              <w:rPr>
                <w:lang w:eastAsia="en-US"/>
              </w:rPr>
            </w:pPr>
            <w:r>
              <w:rPr>
                <w:lang w:eastAsia="en-US"/>
              </w:rPr>
              <w:t>Изменений и дополнений нет</w:t>
            </w:r>
          </w:p>
        </w:tc>
      </w:tr>
      <w:tr w:rsidR="008D5BF1" w:rsidTr="00F776CB">
        <w:trPr>
          <w:trHeight w:val="556"/>
        </w:trPr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 Рабочая программа по учебному предмету «Математика» (углубленный уровень)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Использовать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в</w:t>
            </w:r>
            <w:r>
              <w:rPr>
                <w:lang w:eastAsia="en-US"/>
              </w:rPr>
              <w:t>озможность корректировки общего числа часов, рекомендованных для изучения предмета, с учетом индивидуального подхода образовательных организаций к углубленному изучению математики, в рамках соблюдения гигиенических нормативов к недельной образовательной нагрузке</w:t>
            </w:r>
            <w:r w:rsidR="00F776CB">
              <w:rPr>
                <w:lang w:eastAsia="en-US"/>
              </w:rPr>
              <w:t>.</w:t>
            </w:r>
          </w:p>
          <w:p w:rsidR="008D5BF1" w:rsidRDefault="008D5BF1">
            <w:pPr>
              <w:pStyle w:val="a5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курсу «Вероятность и статистика» произошли изменения в распределении содержания предмета по годам изучения.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11 класса по следующим темам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перенесено в 10 класс</w:t>
            </w:r>
            <w:r w:rsidR="00F7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«Совместное распределение двух случайных величин. Независимые случайные величины.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      </w:r>
          </w:p>
          <w:p w:rsidR="008D5BF1" w:rsidRDefault="008D5B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распределения»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 Рабочая программа по учебному предмету «Информатика» (базовый уровень)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Pr="00F776CB" w:rsidRDefault="008D5BF1" w:rsidP="00F7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 Рабочая программа по учебному предмету «Информатика» (углубленный уровень)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«Возможна корректировка общего числа часов, рекомендованных для изучения предмета, с учетом индивидуального подхода образовательных организаций к углубленному изучению информатики, в рамках соблюдения гигиенических нормативов к недельной образовательной нагрузке»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 Рабочая программа по учебному предмету «Физика» (базовый уровень)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Default="008D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нет.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 Рабочая программа по учебному предмету «Физика» (углубленный уровень)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изменений и дополнений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 Рабочая программа по учебному предмету «Химия» (базовый уровень)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Pr="00F776CB" w:rsidRDefault="008D5BF1" w:rsidP="00F7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 Рабочая программа по учебному предмету «Химия» (углубленный уровень)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Pr="00F776CB" w:rsidRDefault="008D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 Рабочая программа по учебному предмету «Биология» (базовый уровень)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 Рабочая программа по учебному предмету «Биология» (углубленный уровень)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Pr="00F776CB" w:rsidRDefault="008D5BF1" w:rsidP="00F7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2.19. Рабочая программа по учебному предмету «История» (вступает в силу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 сентября 2025 года)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В 10-11 классах изучение учебного предмета «История» продолжается в соответствии 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требованиями приказа Министерства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 18.05.2023 № 370 как на базовом, так и на углубленном уровне:</w:t>
            </w:r>
          </w:p>
          <w:p w:rsidR="008D5BF1" w:rsidRDefault="008D5BF1" w:rsidP="00560E0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 класс: 2 часа (базовый уровень), 4 часа (углубленный уровень);</w:t>
            </w:r>
          </w:p>
          <w:p w:rsidR="008D5BF1" w:rsidRPr="00F776CB" w:rsidRDefault="008D5BF1" w:rsidP="00F776CB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 класс: 2 часа (базовый уровень); 4 часа (углубленный уровень).</w:t>
            </w:r>
          </w:p>
          <w:p w:rsidR="008D5BF1" w:rsidRDefault="008D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составлении рабочей программы по учебному предмету «История» поурочное планирование.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2.20. Рабочая программа по учебному предмету «История» (углубленный уровень)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2.21. Рабочая программа по учебному предмету «Обществознание» (вступает в силу с 01 сентября 2025 года)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Внести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ООП СОО образовательной организации в части содержания рабочей программы по учебному предмету «Обществознание»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Изучение учебного предмета «Обществознание» осуществляется в соответствии с требованиями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Российской Федерации от 09.10.2024 № 704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на базовом, так и на углубленном уровне:</w:t>
            </w:r>
          </w:p>
          <w:p w:rsidR="008D5BF1" w:rsidRDefault="008D5BF1" w:rsidP="00560E0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 класс: 2 часа (базовый уровень), 4 часа (углубленный уровень);</w:t>
            </w:r>
          </w:p>
          <w:p w:rsidR="008D5BF1" w:rsidRDefault="008D5BF1" w:rsidP="008D5BF1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rFonts w:eastAsia="Calibri"/>
                <w:bCs/>
                <w:lang w:eastAsia="en-US"/>
              </w:rPr>
              <w:t>11 класс: 1,5 часа (базовый уровень); 4 часа (углубленный уровень).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 корректировка общего числа часов, рекомендованных для изучения предмета, с учетом индивидуального подхода образовательных организаций к углубленному изучению обществознания, в рамках соблюдения гигиенических нормативов к недельной образовательной нагрузке.</w:t>
            </w:r>
          </w:p>
          <w:p w:rsidR="008D5BF1" w:rsidRDefault="008D5BF1" w:rsidP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составлении рабочей программы по учебному предмету «Обществознание» поурочное планирование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2.22. Рабочая программа по учебному предмету «Обществознание» (углубленный уровень)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 и дополнений нет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2.23. Рабочая программа по учебному предмету «География» (базовый уровень)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Default="008D5BF1" w:rsidP="00F7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составлении рабочей программы по учебному предмету «География» поурочное планирование.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2.24. Рабочая программа по учебному предмету «География» (углубленный уровень)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2.25. Рабочая программа по учебному предмету «Физическая культура»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 информацию по видам спорта «самбо», «гандбол», «хоккей», «городошный спорт», «компьютерный спорт»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2.26. Рабочая программа по учебному предмету «Основы безопасности и защиты Родины»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составлении рабочей программы по учебному предмету поурочное планирование, обратить внимание на корректировки в модуле «Безопасность в социуме»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2.27. Программа развития универсальных учебных действий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2.28. Рабочая программа воспитания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модуль «Классное руководство» следующее содержание: 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родительских собраний по профессиональной ориентации обучающихся, ознакомлению с системой воспитания и дополнительного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модуль «Профориентация» следующее содержание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профессиональных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2.29. Программа коррекционной работы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Организационный раздел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Учебный план среднего общего образования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Default="008D5BF1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Продолжительность учебного года среднего общего образования составляет 34 недели. Учебный план определяет количество учебных занятий за 2 года на одного обучающегося - не менее 2312 часов и не более 2516 часов (не более 37 часов в неделю).</w:t>
            </w:r>
          </w:p>
          <w:p w:rsidR="008D5BF1" w:rsidRDefault="008D5BF1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вариантах учебных планов изменений нет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План внеурочной деятельности 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«План внеурочной деятельности»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час в неделю для обучающихся 10 - 11 классов рекомендуется отводить на внеурочное занятие «Россия - мои горизонты».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занятия «Россия - мои горизонты» направлены на формирование готовности обучающихся к профессиональному самоопределению, приобретение навыков и умений карьерной грамотности и других компетенций, необходимых для осуществления всех этапов карьерной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самонавигации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приобретение и осмысления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значимого опыта.</w:t>
            </w:r>
          </w:p>
          <w:p w:rsidR="008D5BF1" w:rsidRDefault="008D5BF1" w:rsidP="00B96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формат внеурочных занятий "Россия - мои горизонты"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занятие. Основные темы занятий связаны с востребованными профессиями реального сектора экономики, а также с выдающимися достижениями России в отраслях промышленности, цифровых технологиях, инженерном деле, государственном управлении и общественной безопасности, медицине и здравоохранении,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агросфере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социальном развитии, туризме,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индустриях и других отраслях экономики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bookmarkStart w:id="0" w:name="_GoBack"/>
            <w:bookmarkEnd w:id="0"/>
            <w:proofErr w:type="gramEnd"/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 w:rsidP="00FE1E30">
            <w:pPr>
              <w:pStyle w:val="TableParagraph"/>
              <w:spacing w:line="248" w:lineRule="exact"/>
              <w:ind w:left="0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3.3.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учебный график </w:t>
            </w:r>
            <w:r w:rsidR="00FE1E30">
              <w:rPr>
                <w:spacing w:val="-2"/>
                <w:sz w:val="24"/>
              </w:rPr>
              <w:t xml:space="preserve">(проект регионального учебного </w:t>
            </w:r>
            <w:r w:rsidR="00FE1E30">
              <w:rPr>
                <w:spacing w:val="-2"/>
                <w:sz w:val="24"/>
              </w:rPr>
              <w:lastRenderedPageBreak/>
              <w:t>графика направлен письмом министерства образования Кировской области от 24.06.2025 № 4239-42-03-02)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F1" w:rsidRPr="00F776CB" w:rsidRDefault="008D5BF1" w:rsidP="00F776CB">
            <w:pPr>
              <w:pStyle w:val="TableParagraph"/>
              <w:spacing w:line="248" w:lineRule="exact"/>
              <w:jc w:val="both"/>
              <w:rPr>
                <w:b/>
                <w:i/>
                <w:sz w:val="24"/>
              </w:rPr>
            </w:pPr>
            <w:r w:rsidRPr="007E46FD">
              <w:rPr>
                <w:b/>
                <w:i/>
                <w:sz w:val="24"/>
              </w:rPr>
              <w:lastRenderedPageBreak/>
              <w:t xml:space="preserve">Календарный учебный график составляется в соответствии с требованиями ФГОС </w:t>
            </w:r>
            <w:r>
              <w:rPr>
                <w:b/>
                <w:i/>
                <w:sz w:val="24"/>
              </w:rPr>
              <w:t>С</w:t>
            </w:r>
            <w:r w:rsidRPr="007E46FD">
              <w:rPr>
                <w:b/>
                <w:i/>
                <w:sz w:val="24"/>
              </w:rPr>
              <w:t>ОО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 Календарный план </w:t>
            </w:r>
          </w:p>
          <w:p w:rsidR="008D5BF1" w:rsidRDefault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8D5BF1" w:rsidTr="00F776CB"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 w:rsidP="008D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Система условий реализации основной образовательной программы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F1" w:rsidRDefault="008D5B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9F78C1" w:rsidTr="00F776C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C1" w:rsidRPr="006D29FF" w:rsidRDefault="009F78C1" w:rsidP="009F78C1">
            <w:pPr>
              <w:rPr>
                <w:rFonts w:ascii="Times New Roman" w:hAnsi="Times New Roman" w:cs="Times New Roman"/>
              </w:rPr>
            </w:pPr>
            <w:r w:rsidRPr="006D29FF">
              <w:rPr>
                <w:rFonts w:ascii="Times New Roman" w:hAnsi="Times New Roman" w:cs="Times New Roman"/>
                <w:b/>
                <w:sz w:val="24"/>
              </w:rPr>
              <w:t>4.</w:t>
            </w:r>
            <w:r w:rsidRPr="006D29FF">
              <w:rPr>
                <w:rFonts w:ascii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6D29FF">
              <w:rPr>
                <w:rFonts w:ascii="Times New Roman" w:hAnsi="Times New Roman" w:cs="Times New Roman"/>
                <w:b/>
                <w:sz w:val="24"/>
              </w:rPr>
              <w:t>Требования</w:t>
            </w:r>
            <w:r w:rsidRPr="006D29FF">
              <w:rPr>
                <w:rFonts w:ascii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6D29FF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6D29FF">
              <w:rPr>
                <w:rFonts w:ascii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6D29FF">
              <w:rPr>
                <w:rFonts w:ascii="Times New Roman" w:hAnsi="Times New Roman" w:cs="Times New Roman"/>
                <w:b/>
                <w:sz w:val="24"/>
              </w:rPr>
              <w:t xml:space="preserve">условиям </w:t>
            </w:r>
            <w:r w:rsidRPr="006D29FF">
              <w:rPr>
                <w:rFonts w:ascii="Times New Roman" w:hAnsi="Times New Roman" w:cs="Times New Roman"/>
                <w:b/>
                <w:spacing w:val="-2"/>
                <w:sz w:val="24"/>
              </w:rPr>
              <w:t>реализации</w:t>
            </w:r>
            <w:r w:rsidRPr="006D29F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D29FF">
              <w:rPr>
                <w:rFonts w:ascii="Times New Roman" w:hAnsi="Times New Roman" w:cs="Times New Roman"/>
                <w:b/>
                <w:spacing w:val="-2"/>
                <w:sz w:val="24"/>
              </w:rPr>
              <w:t>программы начального</w:t>
            </w:r>
            <w:r w:rsidRPr="006D29F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D29F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общего образования устанавливаются в соответствии с ФГОС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С</w:t>
            </w:r>
            <w:r w:rsidRPr="006D29FF">
              <w:rPr>
                <w:rFonts w:ascii="Times New Roman" w:hAnsi="Times New Roman" w:cs="Times New Roman"/>
                <w:b/>
                <w:spacing w:val="-2"/>
                <w:sz w:val="24"/>
              </w:rPr>
              <w:t>ОО</w:t>
            </w:r>
          </w:p>
        </w:tc>
      </w:tr>
      <w:tr w:rsidR="009F78C1" w:rsidTr="00F776C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C1" w:rsidRDefault="009F78C1" w:rsidP="009F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Требования к результатам освоения программы основного общего образования</w:t>
            </w:r>
            <w:r w:rsidRPr="006D29F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устанавливаются в соответствии с ФГОС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С</w:t>
            </w:r>
            <w:r w:rsidRPr="006D29FF">
              <w:rPr>
                <w:rFonts w:ascii="Times New Roman" w:hAnsi="Times New Roman" w:cs="Times New Roman"/>
                <w:b/>
                <w:spacing w:val="-2"/>
                <w:sz w:val="24"/>
              </w:rPr>
              <w:t>ОО</w:t>
            </w:r>
          </w:p>
        </w:tc>
      </w:tr>
    </w:tbl>
    <w:p w:rsidR="00590907" w:rsidRDefault="00590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E2" w:rsidRDefault="002B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50E2" w:rsidSect="00F776C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DBE" w:rsidRDefault="00CD5DBE">
      <w:pPr>
        <w:spacing w:after="0" w:line="240" w:lineRule="auto"/>
      </w:pPr>
      <w:r>
        <w:separator/>
      </w:r>
    </w:p>
  </w:endnote>
  <w:endnote w:type="continuationSeparator" w:id="0">
    <w:p w:rsidR="00CD5DBE" w:rsidRDefault="00CD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DBE" w:rsidRDefault="00CD5DBE">
      <w:pPr>
        <w:spacing w:after="0" w:line="240" w:lineRule="auto"/>
      </w:pPr>
      <w:r>
        <w:separator/>
      </w:r>
    </w:p>
  </w:footnote>
  <w:footnote w:type="continuationSeparator" w:id="0">
    <w:p w:rsidR="00CD5DBE" w:rsidRDefault="00CD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878907"/>
      <w:docPartObj>
        <w:docPartGallery w:val="Page Numbers (Top of Page)"/>
        <w:docPartUnique/>
      </w:docPartObj>
    </w:sdtPr>
    <w:sdtContent>
      <w:p w:rsidR="00F776CB" w:rsidRDefault="00F776CB">
        <w:pPr>
          <w:pStyle w:val="a8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F776CB" w:rsidRDefault="00F776C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CD6"/>
    <w:rsid w:val="00111763"/>
    <w:rsid w:val="002B50E2"/>
    <w:rsid w:val="003735EB"/>
    <w:rsid w:val="00560E00"/>
    <w:rsid w:val="00590907"/>
    <w:rsid w:val="007259CE"/>
    <w:rsid w:val="00843CD6"/>
    <w:rsid w:val="008D5BF1"/>
    <w:rsid w:val="009F78C1"/>
    <w:rsid w:val="00B004CF"/>
    <w:rsid w:val="00B961E2"/>
    <w:rsid w:val="00C5619D"/>
    <w:rsid w:val="00CD5DBE"/>
    <w:rsid w:val="00D66B51"/>
    <w:rsid w:val="00F776CB"/>
    <w:rsid w:val="00FE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3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76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76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76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76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76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76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76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76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76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76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176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111763"/>
    <w:rPr>
      <w:rFonts w:ascii="Arial" w:eastAsia="Arial" w:hAnsi="Arial" w:cs="Arial" w:hint="default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11763"/>
    <w:rPr>
      <w:rFonts w:ascii="Arial" w:eastAsia="Arial" w:hAnsi="Arial" w:cs="Arial" w:hint="default"/>
      <w:sz w:val="34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11763"/>
    <w:rPr>
      <w:rFonts w:ascii="Arial" w:eastAsia="Arial" w:hAnsi="Arial" w:cs="Arial" w:hint="default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11763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11763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11763"/>
    <w:rPr>
      <w:rFonts w:ascii="Arial" w:eastAsia="Arial" w:hAnsi="Arial" w:cs="Arial" w:hint="default"/>
      <w:b/>
      <w:bCs/>
      <w:sz w:val="22"/>
      <w:szCs w:val="22"/>
    </w:rPr>
  </w:style>
  <w:style w:type="paragraph" w:customStyle="1" w:styleId="msonormal0">
    <w:name w:val="msonormal"/>
    <w:basedOn w:val="a"/>
    <w:uiPriority w:val="99"/>
    <w:rsid w:val="0011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1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111763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111763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111763"/>
    <w:rPr>
      <w:rFonts w:ascii="Arial" w:eastAsia="Arial" w:hAnsi="Arial" w:cs="Arial" w:hint="default"/>
      <w:i/>
      <w:iCs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unhideWhenUsed/>
    <w:rsid w:val="00111763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rsid w:val="00111763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111763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111763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111763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111763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111763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111763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111763"/>
    <w:pPr>
      <w:spacing w:after="57"/>
      <w:ind w:left="2268"/>
    </w:pPr>
  </w:style>
  <w:style w:type="paragraph" w:styleId="a6">
    <w:name w:val="footnote text"/>
    <w:basedOn w:val="a"/>
    <w:link w:val="a7"/>
    <w:uiPriority w:val="99"/>
    <w:semiHidden/>
    <w:unhideWhenUsed/>
    <w:rsid w:val="00111763"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semiHidden/>
    <w:locked/>
    <w:rsid w:val="00111763"/>
    <w:rPr>
      <w:sz w:val="18"/>
    </w:rPr>
  </w:style>
  <w:style w:type="paragraph" w:styleId="a8">
    <w:name w:val="header"/>
    <w:basedOn w:val="a"/>
    <w:link w:val="a9"/>
    <w:uiPriority w:val="99"/>
    <w:unhideWhenUsed/>
    <w:rsid w:val="0011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11763"/>
  </w:style>
  <w:style w:type="paragraph" w:styleId="aa">
    <w:name w:val="footer"/>
    <w:basedOn w:val="a"/>
    <w:link w:val="ab"/>
    <w:uiPriority w:val="99"/>
    <w:semiHidden/>
    <w:unhideWhenUsed/>
    <w:rsid w:val="0011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11763"/>
  </w:style>
  <w:style w:type="paragraph" w:styleId="ac">
    <w:name w:val="caption"/>
    <w:basedOn w:val="a"/>
    <w:next w:val="a"/>
    <w:uiPriority w:val="35"/>
    <w:semiHidden/>
    <w:unhideWhenUsed/>
    <w:qFormat/>
    <w:rsid w:val="00111763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d">
    <w:name w:val="table of figures"/>
    <w:basedOn w:val="a"/>
    <w:next w:val="a"/>
    <w:uiPriority w:val="99"/>
    <w:semiHidden/>
    <w:unhideWhenUsed/>
    <w:rsid w:val="00111763"/>
    <w:pPr>
      <w:spacing w:after="0"/>
    </w:pPr>
  </w:style>
  <w:style w:type="paragraph" w:styleId="ae">
    <w:name w:val="endnote text"/>
    <w:basedOn w:val="a"/>
    <w:link w:val="af"/>
    <w:uiPriority w:val="99"/>
    <w:semiHidden/>
    <w:unhideWhenUsed/>
    <w:rsid w:val="0011176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semiHidden/>
    <w:locked/>
    <w:rsid w:val="00111763"/>
    <w:rPr>
      <w:sz w:val="20"/>
    </w:rPr>
  </w:style>
  <w:style w:type="paragraph" w:styleId="af0">
    <w:name w:val="Title"/>
    <w:basedOn w:val="a"/>
    <w:next w:val="a"/>
    <w:link w:val="af1"/>
    <w:uiPriority w:val="10"/>
    <w:qFormat/>
    <w:rsid w:val="00111763"/>
    <w:pPr>
      <w:spacing w:before="300" w:after="200"/>
      <w:contextualSpacing/>
    </w:pPr>
    <w:rPr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locked/>
    <w:rsid w:val="00111763"/>
    <w:rPr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111763"/>
    <w:pPr>
      <w:spacing w:before="200" w:after="200"/>
    </w:pPr>
    <w:rPr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locked/>
    <w:rsid w:val="00111763"/>
    <w:rPr>
      <w:sz w:val="24"/>
      <w:szCs w:val="24"/>
    </w:rPr>
  </w:style>
  <w:style w:type="paragraph" w:styleId="af4">
    <w:name w:val="No Spacing"/>
    <w:uiPriority w:val="1"/>
    <w:qFormat/>
    <w:rsid w:val="00111763"/>
    <w:rPr>
      <w:sz w:val="22"/>
      <w:szCs w:val="22"/>
    </w:rPr>
  </w:style>
  <w:style w:type="paragraph" w:styleId="af5">
    <w:name w:val="List Paragraph"/>
    <w:basedOn w:val="a"/>
    <w:uiPriority w:val="34"/>
    <w:qFormat/>
    <w:rsid w:val="00111763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111763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locked/>
    <w:rsid w:val="00111763"/>
    <w:rPr>
      <w:i/>
      <w:iCs w:val="0"/>
    </w:rPr>
  </w:style>
  <w:style w:type="paragraph" w:styleId="af6">
    <w:name w:val="Intense Quote"/>
    <w:basedOn w:val="a"/>
    <w:next w:val="a"/>
    <w:link w:val="af7"/>
    <w:uiPriority w:val="30"/>
    <w:qFormat/>
    <w:rsid w:val="001117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locked/>
    <w:rsid w:val="00111763"/>
    <w:rPr>
      <w:i/>
      <w:iCs w:val="0"/>
    </w:rPr>
  </w:style>
  <w:style w:type="paragraph" w:styleId="af8">
    <w:name w:val="TOC Heading"/>
    <w:uiPriority w:val="39"/>
    <w:semiHidden/>
    <w:unhideWhenUsed/>
    <w:qFormat/>
    <w:rsid w:val="00111763"/>
    <w:pPr>
      <w:spacing w:after="160" w:line="256" w:lineRule="auto"/>
    </w:pPr>
    <w:rPr>
      <w:sz w:val="22"/>
      <w:szCs w:val="22"/>
    </w:rPr>
  </w:style>
  <w:style w:type="paragraph" w:customStyle="1" w:styleId="ConsPlusNormal">
    <w:name w:val="ConsPlusNormal"/>
    <w:uiPriority w:val="99"/>
    <w:rsid w:val="00111763"/>
    <w:pPr>
      <w:widowControl w:val="0"/>
    </w:pPr>
    <w:rPr>
      <w:rFonts w:ascii="Times New Roman" w:eastAsiaTheme="minorEastAsia" w:hAnsi="Times New Roman" w:cs="Times New Roman"/>
      <w:sz w:val="24"/>
      <w:szCs w:val="22"/>
      <w:lang w:eastAsia="ru-RU"/>
    </w:rPr>
  </w:style>
  <w:style w:type="paragraph" w:customStyle="1" w:styleId="ConsPlusNonformat">
    <w:name w:val="ConsPlusNonformat"/>
    <w:uiPriority w:val="99"/>
    <w:rsid w:val="00111763"/>
    <w:pPr>
      <w:widowControl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uiPriority w:val="99"/>
    <w:rsid w:val="00111763"/>
    <w:pPr>
      <w:widowControl w:val="0"/>
    </w:pPr>
    <w:rPr>
      <w:rFonts w:ascii="Arial" w:eastAsiaTheme="minorEastAsia" w:hAnsi="Arial" w:cs="Arial"/>
      <w:b/>
      <w:sz w:val="24"/>
      <w:szCs w:val="22"/>
      <w:lang w:eastAsia="ru-RU"/>
    </w:rPr>
  </w:style>
  <w:style w:type="paragraph" w:customStyle="1" w:styleId="ConsPlusCell">
    <w:name w:val="ConsPlusCell"/>
    <w:uiPriority w:val="99"/>
    <w:rsid w:val="00111763"/>
    <w:pPr>
      <w:widowControl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uiPriority w:val="99"/>
    <w:rsid w:val="00111763"/>
    <w:pPr>
      <w:widowControl w:val="0"/>
    </w:pPr>
    <w:rPr>
      <w:rFonts w:ascii="Tahoma" w:eastAsiaTheme="minorEastAsia" w:hAnsi="Tahoma" w:cs="Tahoma"/>
      <w:sz w:val="18"/>
      <w:szCs w:val="22"/>
      <w:lang w:eastAsia="ru-RU"/>
    </w:rPr>
  </w:style>
  <w:style w:type="paragraph" w:customStyle="1" w:styleId="ConsPlusTitlePage">
    <w:name w:val="ConsPlusTitlePage"/>
    <w:uiPriority w:val="99"/>
    <w:rsid w:val="00111763"/>
    <w:pPr>
      <w:widowControl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uiPriority w:val="99"/>
    <w:rsid w:val="00111763"/>
    <w:pPr>
      <w:widowControl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uiPriority w:val="99"/>
    <w:rsid w:val="00111763"/>
    <w:pPr>
      <w:widowControl w:val="0"/>
    </w:pPr>
    <w:rPr>
      <w:rFonts w:ascii="Times New Roman" w:eastAsiaTheme="minorEastAsia" w:hAnsi="Times New Roman" w:cs="Times New Roman"/>
      <w:sz w:val="24"/>
      <w:szCs w:val="22"/>
      <w:lang w:eastAsia="ru-RU"/>
    </w:rPr>
  </w:style>
  <w:style w:type="paragraph" w:customStyle="1" w:styleId="ConsPlusNormal1">
    <w:name w:val="ConsPlusNormal1"/>
    <w:basedOn w:val="a"/>
    <w:uiPriority w:val="99"/>
    <w:rsid w:val="00111763"/>
    <w:pPr>
      <w:widowControl w:val="0"/>
      <w:spacing w:after="0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styleId="af9">
    <w:name w:val="footnote reference"/>
    <w:basedOn w:val="a0"/>
    <w:uiPriority w:val="99"/>
    <w:semiHidden/>
    <w:unhideWhenUsed/>
    <w:rsid w:val="00111763"/>
    <w:rPr>
      <w:vertAlign w:val="superscript"/>
    </w:rPr>
  </w:style>
  <w:style w:type="character" w:styleId="afa">
    <w:name w:val="endnote reference"/>
    <w:basedOn w:val="a0"/>
    <w:uiPriority w:val="99"/>
    <w:semiHidden/>
    <w:unhideWhenUsed/>
    <w:rsid w:val="00111763"/>
    <w:rPr>
      <w:vertAlign w:val="superscript"/>
    </w:rPr>
  </w:style>
  <w:style w:type="character" w:customStyle="1" w:styleId="HeaderChar">
    <w:name w:val="Header Char"/>
    <w:basedOn w:val="a0"/>
    <w:uiPriority w:val="99"/>
    <w:rsid w:val="00111763"/>
  </w:style>
  <w:style w:type="character" w:customStyle="1" w:styleId="FooterChar">
    <w:name w:val="Footer Char"/>
    <w:basedOn w:val="a0"/>
    <w:uiPriority w:val="99"/>
    <w:rsid w:val="00111763"/>
  </w:style>
  <w:style w:type="character" w:customStyle="1" w:styleId="CaptionChar">
    <w:name w:val="Caption Char"/>
    <w:uiPriority w:val="99"/>
    <w:rsid w:val="00111763"/>
  </w:style>
  <w:style w:type="table" w:styleId="afb">
    <w:name w:val="Table Grid"/>
    <w:basedOn w:val="a1"/>
    <w:uiPriority w:val="39"/>
    <w:rsid w:val="0011176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11763"/>
    <w:rPr>
      <w:sz w:val="22"/>
      <w:szCs w:val="22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11763"/>
    <w:rPr>
      <w:sz w:val="22"/>
      <w:szCs w:val="22"/>
    </w:rPr>
    <w:tblPr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1176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1176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1176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11176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TableGridLight">
    <w:name w:val="Table Grid Light"/>
    <w:basedOn w:val="a1"/>
    <w:uiPriority w:val="59"/>
    <w:rsid w:val="00111763"/>
    <w:rPr>
      <w:sz w:val="22"/>
      <w:szCs w:val="22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8A2D8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472C4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ACCCEA" w:themeColor="accent1" w:themeTint="80" w:themeShade="95"/>
        <w:sz w:val="22"/>
        <w:szCs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 w:cs="Arial" w:hint="default"/>
        <w:color w:val="ACCCEA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CCCEA" w:themeColor="accent1" w:themeTint="80" w:themeShade="95"/>
        <w:sz w:val="22"/>
        <w:szCs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ACCCEA" w:themeColor="accent1" w:themeTint="80" w:themeShade="95"/>
        <w:sz w:val="22"/>
        <w:szCs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 w:cs="Arial" w:hint="default"/>
        <w:color w:val="ACCCEA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54175" w:themeColor="accent5" w:themeShade="95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16429" w:themeColor="accent6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416429" w:themeColor="accent6" w:themeShade="95"/>
        <w:sz w:val="22"/>
        <w:szCs w:val="22"/>
      </w:rPr>
    </w:tblStylePr>
  </w:style>
  <w:style w:type="table" w:customStyle="1" w:styleId="ListTable1Light-Accent1">
    <w:name w:val="List Table 1 Light - Accent 1"/>
    <w:basedOn w:val="a1"/>
    <w:uiPriority w:val="99"/>
    <w:rsid w:val="0011176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1176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1176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1176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1176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1176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1" w:themeTint="90"/>
          <w:left w:val="none" w:sz="0" w:space="0" w:color="auto"/>
          <w:bottom w:val="single" w:sz="4" w:space="0" w:color="A2C6E7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1" w:themeTint="90"/>
          <w:left w:val="none" w:sz="0" w:space="0" w:color="auto"/>
          <w:bottom w:val="single" w:sz="4" w:space="0" w:color="A2C6E7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36" w:space="0" w:color="5B9BD5" w:themeColor="accent1"/>
        <w:left w:val="single" w:sz="36" w:space="0" w:color="5B9BD5" w:themeColor="accent1"/>
        <w:bottom w:val="single" w:sz="36" w:space="0" w:color="5B9BD5" w:themeColor="accent1"/>
        <w:right w:val="single" w:sz="36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36" w:space="0" w:color="F4B184" w:themeColor="accent2" w:themeTint="97"/>
        <w:left w:val="single" w:sz="36" w:space="0" w:color="F4B184" w:themeColor="accent2" w:themeTint="97"/>
        <w:bottom w:val="single" w:sz="36" w:space="0" w:color="F4B184" w:themeColor="accent2" w:themeTint="97"/>
        <w:right w:val="single" w:sz="36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36" w:space="0" w:color="C9C9C9" w:themeColor="accent3" w:themeTint="98"/>
        <w:left w:val="single" w:sz="36" w:space="0" w:color="C9C9C9" w:themeColor="accent3" w:themeTint="98"/>
        <w:bottom w:val="single" w:sz="36" w:space="0" w:color="C9C9C9" w:themeColor="accent3" w:themeTint="98"/>
        <w:right w:val="single" w:sz="36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36" w:space="0" w:color="FFD865" w:themeColor="accent4" w:themeTint="9A"/>
        <w:left w:val="single" w:sz="36" w:space="0" w:color="FFD865" w:themeColor="accent4" w:themeTint="9A"/>
        <w:bottom w:val="single" w:sz="36" w:space="0" w:color="FFD865" w:themeColor="accent4" w:themeTint="9A"/>
        <w:right w:val="single" w:sz="36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36" w:space="0" w:color="8DA9DB" w:themeColor="accent5" w:themeTint="9A"/>
        <w:left w:val="single" w:sz="36" w:space="0" w:color="8DA9DB" w:themeColor="accent5" w:themeTint="9A"/>
        <w:bottom w:val="single" w:sz="36" w:space="0" w:color="8DA9DB" w:themeColor="accent5" w:themeTint="9A"/>
        <w:right w:val="single" w:sz="36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36" w:space="0" w:color="A9D08E" w:themeColor="accent6" w:themeTint="98"/>
        <w:left w:val="single" w:sz="36" w:space="0" w:color="A9D08E" w:themeColor="accent6" w:themeTint="98"/>
        <w:bottom w:val="single" w:sz="36" w:space="0" w:color="A9D08E" w:themeColor="accent6" w:themeTint="98"/>
        <w:right w:val="single" w:sz="36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245A8D" w:themeColor="accent1" w:themeShade="95"/>
        <w:sz w:val="22"/>
        <w:szCs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 w:cs="Arial" w:hint="default"/>
        <w:color w:val="245A8D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8DA9DB" w:themeColor="accent5" w:themeTint="9A" w:themeShade="95"/>
        <w:sz w:val="22"/>
        <w:szCs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 w:cs="Arial" w:hint="default"/>
        <w:color w:val="8DA9DB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245A8D" w:themeColor="accent1" w:themeShade="95"/>
        <w:sz w:val="22"/>
        <w:szCs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 w:cs="Arial" w:hint="default"/>
        <w:color w:val="245A8D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8DA9DB" w:themeColor="accent5" w:themeTint="9A" w:themeShade="95"/>
        <w:sz w:val="22"/>
        <w:szCs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 w:cs="Arial" w:hint="default"/>
        <w:color w:val="8DA9DB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111763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11763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11763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11763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11763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11763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11763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11763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11763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11763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11763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11763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11763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11763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11763"/>
    <w:rPr>
      <w:sz w:val="22"/>
      <w:szCs w:val="22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8D5BF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D0A2-2D1B-474A-8EF2-379C4316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РЦОКИО</Company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Пяткова Ольга Борисовна</dc:creator>
  <cp:lastModifiedBy>saraeva</cp:lastModifiedBy>
  <cp:revision>4</cp:revision>
  <dcterms:created xsi:type="dcterms:W3CDTF">2025-07-04T10:47:00Z</dcterms:created>
  <dcterms:modified xsi:type="dcterms:W3CDTF">2025-07-04T10:51:00Z</dcterms:modified>
</cp:coreProperties>
</file>