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9F3AE" w14:textId="2C5267D9" w:rsidR="009962A6" w:rsidRPr="00B130EC" w:rsidRDefault="009962A6" w:rsidP="00C675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130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Методические рекомендации по совершенствованию преподавания учебного предмета «Английский язык» на основе анализа результатов ОГЭ - 2022 в Кировской области</w:t>
      </w:r>
    </w:p>
    <w:p w14:paraId="327630C1" w14:textId="77777777" w:rsidR="009962A6" w:rsidRPr="00B130EC" w:rsidRDefault="009962A6" w:rsidP="00C675B9">
      <w:pPr>
        <w:keepNext/>
        <w:keepLine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zh-CN"/>
        </w:rPr>
      </w:pPr>
    </w:p>
    <w:p w14:paraId="78AEDD00" w14:textId="77777777" w:rsidR="003B1A90" w:rsidRPr="00B130EC" w:rsidRDefault="003B1A90" w:rsidP="00C675B9">
      <w:pPr>
        <w:spacing w:after="0" w:line="240" w:lineRule="auto"/>
        <w:contextualSpacing/>
        <w:jc w:val="center"/>
        <w:rPr>
          <w:rFonts w:ascii="Times New Roman" w:eastAsia="Times New Roman" w:hAnsi="Times New Roman" w:cs="Calibri"/>
          <w:b/>
          <w:i/>
          <w:sz w:val="28"/>
          <w:szCs w:val="28"/>
          <w:lang w:eastAsia="zh-CN"/>
        </w:rPr>
      </w:pPr>
      <w:r w:rsidRPr="00B130EC">
        <w:rPr>
          <w:rFonts w:ascii="Times New Roman" w:eastAsia="Times New Roman" w:hAnsi="Times New Roman" w:cs="Calibri"/>
          <w:b/>
          <w:i/>
          <w:sz w:val="28"/>
          <w:szCs w:val="28"/>
          <w:lang w:eastAsia="zh-CN"/>
        </w:rPr>
        <w:t>Макарова Марина Юрьевна,</w:t>
      </w:r>
    </w:p>
    <w:p w14:paraId="12CEA13E" w14:textId="77777777" w:rsidR="006A7CBA" w:rsidRPr="00B130EC" w:rsidRDefault="003B1A90" w:rsidP="00C675B9">
      <w:pPr>
        <w:spacing w:after="0" w:line="240" w:lineRule="auto"/>
        <w:contextualSpacing/>
        <w:jc w:val="center"/>
        <w:rPr>
          <w:rFonts w:ascii="Times New Roman" w:eastAsia="Times New Roman" w:hAnsi="Times New Roman" w:cs="Calibri"/>
          <w:i/>
          <w:sz w:val="28"/>
          <w:szCs w:val="28"/>
          <w:lang w:eastAsia="zh-CN"/>
        </w:rPr>
      </w:pPr>
      <w:r w:rsidRPr="00B130EC">
        <w:rPr>
          <w:rFonts w:ascii="Times New Roman" w:eastAsia="Times New Roman" w:hAnsi="Times New Roman" w:cs="Calibri"/>
          <w:i/>
          <w:sz w:val="28"/>
          <w:szCs w:val="28"/>
          <w:lang w:eastAsia="zh-CN"/>
        </w:rPr>
        <w:t xml:space="preserve"> учитель иностранного языка КОГОАУ ВГГ</w:t>
      </w:r>
      <w:r w:rsidR="009962A6" w:rsidRPr="00B130EC">
        <w:rPr>
          <w:rFonts w:ascii="Times New Roman" w:eastAsia="Times New Roman" w:hAnsi="Times New Roman" w:cs="Calibri"/>
          <w:i/>
          <w:sz w:val="28"/>
          <w:szCs w:val="28"/>
          <w:lang w:eastAsia="zh-CN"/>
        </w:rPr>
        <w:t xml:space="preserve">, </w:t>
      </w:r>
    </w:p>
    <w:p w14:paraId="676135CB" w14:textId="7628B5AD" w:rsidR="003B1A90" w:rsidRPr="00B130EC" w:rsidRDefault="009962A6" w:rsidP="00C675B9">
      <w:pPr>
        <w:spacing w:after="0" w:line="240" w:lineRule="auto"/>
        <w:contextualSpacing/>
        <w:jc w:val="center"/>
        <w:rPr>
          <w:rFonts w:ascii="Times New Roman" w:eastAsia="Times New Roman" w:hAnsi="Times New Roman" w:cs="Calibri"/>
          <w:i/>
          <w:sz w:val="28"/>
          <w:szCs w:val="28"/>
          <w:lang w:eastAsia="zh-CN"/>
        </w:rPr>
      </w:pPr>
      <w:bookmarkStart w:id="0" w:name="_Hlk112965726"/>
      <w:r w:rsidRPr="00B130EC">
        <w:rPr>
          <w:rFonts w:ascii="Times New Roman" w:eastAsia="Times New Roman" w:hAnsi="Times New Roman" w:cs="Calibri"/>
          <w:i/>
          <w:sz w:val="28"/>
          <w:szCs w:val="28"/>
          <w:lang w:eastAsia="zh-CN"/>
        </w:rPr>
        <w:t xml:space="preserve">председатель региональной предметной комиссии по </w:t>
      </w:r>
      <w:bookmarkEnd w:id="0"/>
      <w:r w:rsidRPr="00B130EC">
        <w:rPr>
          <w:rFonts w:ascii="Times New Roman" w:eastAsia="Times New Roman" w:hAnsi="Times New Roman" w:cs="Calibri"/>
          <w:i/>
          <w:sz w:val="28"/>
          <w:szCs w:val="28"/>
          <w:lang w:eastAsia="zh-CN"/>
        </w:rPr>
        <w:t>английскому языку,</w:t>
      </w:r>
    </w:p>
    <w:p w14:paraId="1759A310" w14:textId="77777777" w:rsidR="001313D9" w:rsidRPr="00B130EC" w:rsidRDefault="001313D9" w:rsidP="00C675B9">
      <w:pPr>
        <w:pStyle w:val="1222"/>
        <w:ind w:firstLine="709"/>
        <w:rPr>
          <w:b w:val="0"/>
          <w:iCs/>
          <w:color w:val="000000"/>
        </w:rPr>
      </w:pPr>
      <w:bookmarkStart w:id="1" w:name="_Toc499153425"/>
      <w:bookmarkStart w:id="2" w:name="_Toc525314750"/>
      <w:r w:rsidRPr="00B130EC">
        <w:rPr>
          <w:rFonts w:eastAsia="Calibri"/>
        </w:rPr>
        <w:t>Полушкина Галина Федоровна</w:t>
      </w:r>
      <w:bookmarkEnd w:id="1"/>
      <w:r w:rsidRPr="00B130EC">
        <w:rPr>
          <w:b w:val="0"/>
          <w:iCs/>
          <w:color w:val="000000"/>
        </w:rPr>
        <w:t>,</w:t>
      </w:r>
      <w:bookmarkEnd w:id="2"/>
    </w:p>
    <w:p w14:paraId="64D14905" w14:textId="77777777" w:rsidR="001313D9" w:rsidRPr="00B130EC" w:rsidRDefault="001313D9" w:rsidP="00C675B9">
      <w:pPr>
        <w:numPr>
          <w:ilvl w:val="0"/>
          <w:numId w:val="1"/>
        </w:numPr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B130E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старший преподаватель кафедры предметных областей</w:t>
      </w:r>
    </w:p>
    <w:p w14:paraId="4BEB2519" w14:textId="77777777" w:rsidR="001313D9" w:rsidRPr="00B130EC" w:rsidRDefault="001313D9" w:rsidP="00C675B9">
      <w:pPr>
        <w:numPr>
          <w:ilvl w:val="0"/>
          <w:numId w:val="1"/>
        </w:numPr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B130E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КОГОАУ ДПО «ИРО Кировской области»</w:t>
      </w:r>
    </w:p>
    <w:p w14:paraId="16FB1995" w14:textId="77777777" w:rsidR="001313D9" w:rsidRPr="00B130EC" w:rsidRDefault="001313D9" w:rsidP="00C67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14:paraId="3A113961" w14:textId="77777777" w:rsidR="001313D9" w:rsidRPr="00B130EC" w:rsidRDefault="001313D9" w:rsidP="00C675B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B130EC">
        <w:rPr>
          <w:rFonts w:ascii="Times New Roman" w:eastAsia="Times New Roman" w:hAnsi="Times New Roman" w:cs="Times New Roman"/>
          <w:color w:val="000000"/>
          <w:sz w:val="28"/>
          <w:szCs w:val="28"/>
        </w:rPr>
        <w:t>В Кировской области в рамках государств</w:t>
      </w:r>
      <w:r w:rsidR="00610215" w:rsidRPr="00B130EC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 итоговой аттестации в 20</w:t>
      </w:r>
      <w:r w:rsidR="00DA31DC" w:rsidRPr="00B130EC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B13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предмет «</w:t>
      </w:r>
      <w:r w:rsidR="00AD5E75" w:rsidRPr="00B130EC">
        <w:rPr>
          <w:rFonts w:ascii="Times New Roman" w:eastAsia="Times New Roman" w:hAnsi="Times New Roman" w:cs="Times New Roman"/>
          <w:color w:val="000000"/>
          <w:sz w:val="28"/>
          <w:szCs w:val="28"/>
        </w:rPr>
        <w:t>Английский язык</w:t>
      </w:r>
      <w:r w:rsidRPr="00B13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в качестве экзамена по выбору сдавали </w:t>
      </w:r>
      <w:r w:rsidR="00DA31DC" w:rsidRPr="00B130EC">
        <w:rPr>
          <w:rFonts w:ascii="Times New Roman" w:eastAsia="Times New Roman" w:hAnsi="Times New Roman" w:cs="Times New Roman"/>
          <w:color w:val="000000"/>
          <w:sz w:val="28"/>
          <w:szCs w:val="28"/>
        </w:rPr>
        <w:t>708</w:t>
      </w:r>
      <w:r w:rsidR="00AD5E75" w:rsidRPr="00B13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участников. </w:t>
      </w:r>
      <w:r w:rsidRPr="00B130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Динамика результатов ОГЭ по иностранным языкам в целом по Кировской области представлена в таблице 1. </w:t>
      </w:r>
    </w:p>
    <w:p w14:paraId="41D30652" w14:textId="77777777" w:rsidR="001313D9" w:rsidRPr="00B130EC" w:rsidRDefault="001313D9" w:rsidP="00B130EC">
      <w:pPr>
        <w:numPr>
          <w:ilvl w:val="6"/>
          <w:numId w:val="1"/>
        </w:numPr>
        <w:spacing w:before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130EC">
        <w:rPr>
          <w:rFonts w:ascii="Times New Roman" w:eastAsia="Times New Roman" w:hAnsi="Times New Roman" w:cs="Times New Roman"/>
          <w:sz w:val="28"/>
          <w:szCs w:val="24"/>
          <w:lang w:eastAsia="zh-CN"/>
        </w:rPr>
        <w:t>Таблица 1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64"/>
        <w:gridCol w:w="2835"/>
        <w:gridCol w:w="2693"/>
      </w:tblGrid>
      <w:tr w:rsidR="00036E56" w:rsidRPr="00186E9D" w14:paraId="44F213EF" w14:textId="77777777" w:rsidTr="00005B76">
        <w:trPr>
          <w:jc w:val="center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14:paraId="57A64796" w14:textId="77777777" w:rsidR="00036E56" w:rsidRPr="00C278E8" w:rsidRDefault="00036E56" w:rsidP="00B130EC">
            <w:pPr>
              <w:spacing w:after="0" w:line="223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278E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7792" w:type="dxa"/>
            <w:gridSpan w:val="3"/>
          </w:tcPr>
          <w:p w14:paraId="2115307E" w14:textId="77777777" w:rsidR="00036E56" w:rsidRPr="00C278E8" w:rsidRDefault="00036E56" w:rsidP="00900AB0">
            <w:pPr>
              <w:spacing w:after="0" w:line="223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278E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Английский язык</w:t>
            </w:r>
          </w:p>
        </w:tc>
      </w:tr>
      <w:tr w:rsidR="00AD5E75" w:rsidRPr="00186E9D" w14:paraId="2D110AEB" w14:textId="77777777" w:rsidTr="00005B76">
        <w:trPr>
          <w:jc w:val="center"/>
        </w:trPr>
        <w:tc>
          <w:tcPr>
            <w:tcW w:w="2126" w:type="dxa"/>
            <w:vMerge/>
            <w:shd w:val="clear" w:color="auto" w:fill="auto"/>
            <w:vAlign w:val="center"/>
          </w:tcPr>
          <w:p w14:paraId="15F3A094" w14:textId="77777777" w:rsidR="00AD5E75" w:rsidRPr="00186E9D" w:rsidRDefault="00AD5E75" w:rsidP="00B130EC">
            <w:pPr>
              <w:spacing w:after="0" w:line="223" w:lineRule="auto"/>
              <w:ind w:firstLine="2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14:paraId="3E63FEB2" w14:textId="77777777" w:rsidR="00AD5E75" w:rsidRPr="00186E9D" w:rsidRDefault="00AD5E75" w:rsidP="00B130EC">
            <w:pPr>
              <w:spacing w:after="0" w:line="223" w:lineRule="auto"/>
              <w:ind w:firstLine="4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86E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2018 г.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2EBD98" w14:textId="77777777" w:rsidR="00AD5E75" w:rsidRPr="00186E9D" w:rsidRDefault="00AD5E75" w:rsidP="00B130EC">
            <w:pPr>
              <w:spacing w:after="0" w:line="223" w:lineRule="auto"/>
              <w:ind w:firstLine="3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86E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  <w:r w:rsidRPr="00186E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2693" w:type="dxa"/>
          </w:tcPr>
          <w:p w14:paraId="252C3C46" w14:textId="77777777" w:rsidR="00AD5E75" w:rsidRPr="00186E9D" w:rsidRDefault="00AD5E75" w:rsidP="00B130EC">
            <w:pPr>
              <w:spacing w:after="0" w:line="223" w:lineRule="auto"/>
              <w:ind w:firstLine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2022 г.</w:t>
            </w:r>
          </w:p>
        </w:tc>
      </w:tr>
      <w:tr w:rsidR="00AD5E75" w:rsidRPr="00186E9D" w14:paraId="3D4FB308" w14:textId="77777777" w:rsidTr="00005B76">
        <w:trPr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01DCA9C6" w14:textId="7A0ED2D3" w:rsidR="00AD5E75" w:rsidRPr="00186E9D" w:rsidRDefault="00AD5E75" w:rsidP="00B130EC">
            <w:pPr>
              <w:spacing w:after="0" w:line="223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86E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Количество</w:t>
            </w:r>
          </w:p>
          <w:p w14:paraId="0969C096" w14:textId="77777777" w:rsidR="00AD5E75" w:rsidRPr="00186E9D" w:rsidRDefault="00AD5E75" w:rsidP="00B130EC">
            <w:pPr>
              <w:spacing w:after="0" w:line="223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86E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участников</w:t>
            </w:r>
          </w:p>
        </w:tc>
        <w:tc>
          <w:tcPr>
            <w:tcW w:w="2264" w:type="dxa"/>
            <w:shd w:val="clear" w:color="auto" w:fill="auto"/>
          </w:tcPr>
          <w:p w14:paraId="390E020D" w14:textId="77777777" w:rsidR="00AD5E75" w:rsidRPr="00186E9D" w:rsidRDefault="00AD5E75" w:rsidP="00B130EC">
            <w:pPr>
              <w:spacing w:after="0" w:line="223" w:lineRule="auto"/>
              <w:ind w:firstLine="4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86E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625 чел.</w:t>
            </w:r>
          </w:p>
        </w:tc>
        <w:tc>
          <w:tcPr>
            <w:tcW w:w="2835" w:type="dxa"/>
            <w:shd w:val="clear" w:color="auto" w:fill="auto"/>
          </w:tcPr>
          <w:p w14:paraId="69718919" w14:textId="77777777" w:rsidR="00AD5E75" w:rsidRPr="00186E9D" w:rsidRDefault="00AD5E75" w:rsidP="00B130EC">
            <w:pPr>
              <w:spacing w:after="0" w:line="223" w:lineRule="auto"/>
              <w:ind w:firstLine="3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724</w:t>
            </w:r>
            <w:r w:rsidRPr="00186E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чел.</w:t>
            </w:r>
          </w:p>
        </w:tc>
        <w:tc>
          <w:tcPr>
            <w:tcW w:w="2693" w:type="dxa"/>
          </w:tcPr>
          <w:p w14:paraId="43A57393" w14:textId="77777777" w:rsidR="00AD5E75" w:rsidRDefault="00AD5E75" w:rsidP="00B130EC">
            <w:pPr>
              <w:spacing w:after="0" w:line="223" w:lineRule="auto"/>
              <w:ind w:firstLine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708 чел.</w:t>
            </w:r>
          </w:p>
        </w:tc>
      </w:tr>
      <w:tr w:rsidR="00AD5E75" w:rsidRPr="00186E9D" w14:paraId="7151E0EE" w14:textId="77777777" w:rsidTr="00005B76">
        <w:trPr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35941193" w14:textId="77777777" w:rsidR="00AD5E75" w:rsidRPr="00186E9D" w:rsidRDefault="00AD5E75" w:rsidP="00B130EC">
            <w:pPr>
              <w:spacing w:after="0" w:line="223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86E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Количество участников, получивших максимальный балл</w:t>
            </w:r>
          </w:p>
        </w:tc>
        <w:tc>
          <w:tcPr>
            <w:tcW w:w="2264" w:type="dxa"/>
            <w:shd w:val="clear" w:color="auto" w:fill="auto"/>
          </w:tcPr>
          <w:p w14:paraId="0C72FBD0" w14:textId="77777777" w:rsidR="00AD5E75" w:rsidRPr="00186E9D" w:rsidRDefault="00AD5E75" w:rsidP="00B130EC">
            <w:pPr>
              <w:spacing w:after="0" w:line="223" w:lineRule="auto"/>
              <w:ind w:firstLine="4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86E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 чел.</w:t>
            </w:r>
          </w:p>
        </w:tc>
        <w:tc>
          <w:tcPr>
            <w:tcW w:w="2835" w:type="dxa"/>
            <w:shd w:val="clear" w:color="auto" w:fill="auto"/>
          </w:tcPr>
          <w:p w14:paraId="32331203" w14:textId="77777777" w:rsidR="00AD5E75" w:rsidRPr="00186E9D" w:rsidRDefault="00AD5E75" w:rsidP="00B130EC">
            <w:pPr>
              <w:spacing w:after="0" w:line="223" w:lineRule="auto"/>
              <w:ind w:firstLine="3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  <w:r w:rsidRPr="00186E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чел.</w:t>
            </w:r>
          </w:p>
        </w:tc>
        <w:tc>
          <w:tcPr>
            <w:tcW w:w="2693" w:type="dxa"/>
          </w:tcPr>
          <w:p w14:paraId="6C46C073" w14:textId="77777777" w:rsidR="00AD5E75" w:rsidRDefault="00623026" w:rsidP="00B130EC">
            <w:pPr>
              <w:spacing w:after="0" w:line="223" w:lineRule="auto"/>
              <w:ind w:firstLine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 чел.</w:t>
            </w:r>
          </w:p>
        </w:tc>
      </w:tr>
      <w:tr w:rsidR="00AD5E75" w:rsidRPr="00186E9D" w14:paraId="61889FFB" w14:textId="77777777" w:rsidTr="00005B76">
        <w:trPr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6D2EECB1" w14:textId="77777777" w:rsidR="00AD5E75" w:rsidRPr="00D748BF" w:rsidRDefault="00AD5E75" w:rsidP="00B130EC">
            <w:pPr>
              <w:spacing w:after="0" w:line="223" w:lineRule="auto"/>
              <w:ind w:firstLine="29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zh-CN"/>
              </w:rPr>
            </w:pPr>
            <w:r w:rsidRPr="00D748B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zh-CN"/>
              </w:rPr>
              <w:t>Средняя отметка по региону</w:t>
            </w:r>
          </w:p>
        </w:tc>
        <w:tc>
          <w:tcPr>
            <w:tcW w:w="2264" w:type="dxa"/>
            <w:shd w:val="clear" w:color="auto" w:fill="auto"/>
          </w:tcPr>
          <w:p w14:paraId="3C3B213C" w14:textId="77777777" w:rsidR="00AD5E75" w:rsidRPr="00186E9D" w:rsidRDefault="00AD5E75" w:rsidP="00B130EC">
            <w:pPr>
              <w:spacing w:after="0" w:line="223" w:lineRule="auto"/>
              <w:ind w:firstLine="4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86E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4,36</w:t>
            </w:r>
          </w:p>
        </w:tc>
        <w:tc>
          <w:tcPr>
            <w:tcW w:w="2835" w:type="dxa"/>
            <w:shd w:val="clear" w:color="auto" w:fill="auto"/>
          </w:tcPr>
          <w:p w14:paraId="4376DA08" w14:textId="77777777" w:rsidR="00AD5E75" w:rsidRPr="00186E9D" w:rsidRDefault="00AD5E75" w:rsidP="00B130EC">
            <w:pPr>
              <w:spacing w:after="0" w:line="223" w:lineRule="auto"/>
              <w:ind w:firstLine="3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86E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693" w:type="dxa"/>
          </w:tcPr>
          <w:p w14:paraId="41973993" w14:textId="77777777" w:rsidR="00AD5E75" w:rsidRPr="00186E9D" w:rsidRDefault="00623026" w:rsidP="00B130EC">
            <w:pPr>
              <w:spacing w:after="0" w:line="223" w:lineRule="auto"/>
              <w:ind w:firstLine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4,25</w:t>
            </w:r>
          </w:p>
        </w:tc>
      </w:tr>
      <w:tr w:rsidR="00AD5E75" w:rsidRPr="00186E9D" w14:paraId="22FBA862" w14:textId="77777777" w:rsidTr="00005B76">
        <w:trPr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516E4962" w14:textId="77777777" w:rsidR="00AD5E75" w:rsidRPr="00186E9D" w:rsidRDefault="00AD5E75" w:rsidP="00B130EC">
            <w:pPr>
              <w:spacing w:after="0" w:line="223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86E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«5»</w:t>
            </w:r>
          </w:p>
        </w:tc>
        <w:tc>
          <w:tcPr>
            <w:tcW w:w="2264" w:type="dxa"/>
            <w:shd w:val="clear" w:color="auto" w:fill="auto"/>
          </w:tcPr>
          <w:p w14:paraId="0F020F58" w14:textId="77777777" w:rsidR="00AD5E75" w:rsidRPr="00186E9D" w:rsidRDefault="00AD5E75" w:rsidP="00B130EC">
            <w:pPr>
              <w:spacing w:after="0" w:line="223" w:lineRule="auto"/>
              <w:ind w:firstLine="4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86E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320 (51,20%)</w:t>
            </w:r>
          </w:p>
        </w:tc>
        <w:tc>
          <w:tcPr>
            <w:tcW w:w="2835" w:type="dxa"/>
            <w:shd w:val="clear" w:color="auto" w:fill="auto"/>
          </w:tcPr>
          <w:p w14:paraId="5D13552B" w14:textId="77777777" w:rsidR="00AD5E75" w:rsidRPr="00186E9D" w:rsidRDefault="00AD5E75" w:rsidP="00B130EC">
            <w:pPr>
              <w:spacing w:after="0" w:line="223" w:lineRule="auto"/>
              <w:ind w:firstLine="3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378</w:t>
            </w:r>
            <w:r w:rsidRPr="00186E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(5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  <w:r w:rsidRPr="00186E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62</w:t>
            </w:r>
            <w:r w:rsidRPr="00186E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%)</w:t>
            </w:r>
          </w:p>
        </w:tc>
        <w:tc>
          <w:tcPr>
            <w:tcW w:w="2693" w:type="dxa"/>
          </w:tcPr>
          <w:p w14:paraId="49B74749" w14:textId="77777777" w:rsidR="00AD5E75" w:rsidRDefault="00976D70" w:rsidP="00B130EC">
            <w:pPr>
              <w:spacing w:after="0" w:line="223" w:lineRule="auto"/>
              <w:ind w:firstLine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324</w:t>
            </w:r>
          </w:p>
          <w:p w14:paraId="17368E3E" w14:textId="77777777" w:rsidR="00976D70" w:rsidRDefault="00976D70" w:rsidP="00B130EC">
            <w:pPr>
              <w:spacing w:after="0" w:line="223" w:lineRule="auto"/>
              <w:ind w:firstLine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(45,*%)</w:t>
            </w:r>
          </w:p>
        </w:tc>
      </w:tr>
      <w:tr w:rsidR="00AD5E75" w:rsidRPr="00186E9D" w14:paraId="28B0A669" w14:textId="77777777" w:rsidTr="00005B76">
        <w:trPr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2B77727F" w14:textId="77777777" w:rsidR="00AD5E75" w:rsidRPr="00186E9D" w:rsidRDefault="00AD5E75" w:rsidP="00B130EC">
            <w:pPr>
              <w:spacing w:after="0" w:line="223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86E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«4»</w:t>
            </w:r>
          </w:p>
        </w:tc>
        <w:tc>
          <w:tcPr>
            <w:tcW w:w="2264" w:type="dxa"/>
            <w:shd w:val="clear" w:color="auto" w:fill="auto"/>
          </w:tcPr>
          <w:p w14:paraId="20704323" w14:textId="77777777" w:rsidR="00AD5E75" w:rsidRPr="00186E9D" w:rsidRDefault="00AD5E75" w:rsidP="00B130EC">
            <w:pPr>
              <w:spacing w:after="0" w:line="223" w:lineRule="auto"/>
              <w:ind w:firstLine="4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86E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214 (34,24 %)</w:t>
            </w:r>
          </w:p>
        </w:tc>
        <w:tc>
          <w:tcPr>
            <w:tcW w:w="2835" w:type="dxa"/>
            <w:shd w:val="clear" w:color="auto" w:fill="auto"/>
          </w:tcPr>
          <w:p w14:paraId="0DCC56C2" w14:textId="77777777" w:rsidR="00AD5E75" w:rsidRPr="00186E9D" w:rsidRDefault="00AD5E75" w:rsidP="00B130EC">
            <w:pPr>
              <w:spacing w:after="0" w:line="223" w:lineRule="auto"/>
              <w:ind w:firstLine="3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86E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36 (33,48</w:t>
            </w:r>
            <w:r w:rsidRPr="00186E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%)</w:t>
            </w:r>
          </w:p>
        </w:tc>
        <w:tc>
          <w:tcPr>
            <w:tcW w:w="2693" w:type="dxa"/>
          </w:tcPr>
          <w:p w14:paraId="7328F710" w14:textId="77777777" w:rsidR="00AD5E75" w:rsidRDefault="00976D70" w:rsidP="00B130EC">
            <w:pPr>
              <w:spacing w:after="0" w:line="223" w:lineRule="auto"/>
              <w:ind w:firstLine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243</w:t>
            </w:r>
          </w:p>
          <w:p w14:paraId="059B0F8F" w14:textId="77777777" w:rsidR="00976D70" w:rsidRPr="00186E9D" w:rsidRDefault="00976D70" w:rsidP="00B130EC">
            <w:pPr>
              <w:spacing w:after="0" w:line="223" w:lineRule="auto"/>
              <w:ind w:firstLine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(34,3%)</w:t>
            </w:r>
          </w:p>
        </w:tc>
      </w:tr>
      <w:tr w:rsidR="00AD5E75" w:rsidRPr="00186E9D" w14:paraId="79BF3BF5" w14:textId="77777777" w:rsidTr="00005B76">
        <w:trPr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1BECCC3C" w14:textId="77777777" w:rsidR="00AD5E75" w:rsidRPr="00186E9D" w:rsidRDefault="00AD5E75" w:rsidP="00B130EC">
            <w:pPr>
              <w:spacing w:after="0" w:line="223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86E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«3»</w:t>
            </w:r>
          </w:p>
        </w:tc>
        <w:tc>
          <w:tcPr>
            <w:tcW w:w="2264" w:type="dxa"/>
            <w:shd w:val="clear" w:color="auto" w:fill="auto"/>
          </w:tcPr>
          <w:p w14:paraId="6663D537" w14:textId="77777777" w:rsidR="00AD5E75" w:rsidRPr="00186E9D" w:rsidRDefault="00AD5E75" w:rsidP="00B130EC">
            <w:pPr>
              <w:spacing w:after="0" w:line="223" w:lineRule="auto"/>
              <w:ind w:firstLine="4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86E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86 (13,76%)</w:t>
            </w:r>
          </w:p>
        </w:tc>
        <w:tc>
          <w:tcPr>
            <w:tcW w:w="2835" w:type="dxa"/>
            <w:shd w:val="clear" w:color="auto" w:fill="auto"/>
          </w:tcPr>
          <w:p w14:paraId="1EF77A65" w14:textId="77777777" w:rsidR="00AD5E75" w:rsidRPr="00186E9D" w:rsidRDefault="00AD5E75" w:rsidP="00B130EC">
            <w:pPr>
              <w:spacing w:after="0" w:line="223" w:lineRule="auto"/>
              <w:ind w:firstLine="3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86E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 (12,47</w:t>
            </w:r>
            <w:r w:rsidRPr="00186E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%)</w:t>
            </w:r>
          </w:p>
        </w:tc>
        <w:tc>
          <w:tcPr>
            <w:tcW w:w="2693" w:type="dxa"/>
          </w:tcPr>
          <w:p w14:paraId="171F3F3F" w14:textId="77777777" w:rsidR="00AD5E75" w:rsidRDefault="00976D70" w:rsidP="00B130EC">
            <w:pPr>
              <w:spacing w:after="0" w:line="223" w:lineRule="auto"/>
              <w:ind w:firstLine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137</w:t>
            </w:r>
          </w:p>
          <w:p w14:paraId="24CA2376" w14:textId="77777777" w:rsidR="00976D70" w:rsidRPr="00186E9D" w:rsidRDefault="00976D70" w:rsidP="00B130EC">
            <w:pPr>
              <w:spacing w:after="0" w:line="223" w:lineRule="auto"/>
              <w:ind w:firstLine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(19,4%)</w:t>
            </w:r>
          </w:p>
        </w:tc>
      </w:tr>
      <w:tr w:rsidR="00AD5E75" w:rsidRPr="00186E9D" w14:paraId="1D6D6576" w14:textId="77777777" w:rsidTr="00005B76">
        <w:trPr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386C1AE5" w14:textId="77777777" w:rsidR="00AD5E75" w:rsidRPr="00186E9D" w:rsidRDefault="00AD5E75" w:rsidP="00B130EC">
            <w:pPr>
              <w:spacing w:after="0" w:line="223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86E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«2»</w:t>
            </w:r>
          </w:p>
        </w:tc>
        <w:tc>
          <w:tcPr>
            <w:tcW w:w="2264" w:type="dxa"/>
            <w:shd w:val="clear" w:color="auto" w:fill="auto"/>
          </w:tcPr>
          <w:p w14:paraId="26508475" w14:textId="77777777" w:rsidR="00AD5E75" w:rsidRPr="00186E9D" w:rsidRDefault="00AD5E75" w:rsidP="00B130EC">
            <w:pPr>
              <w:spacing w:after="0" w:line="223" w:lineRule="auto"/>
              <w:ind w:firstLine="4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86E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5 </w:t>
            </w:r>
          </w:p>
          <w:p w14:paraId="79F637FE" w14:textId="77777777" w:rsidR="00AD5E75" w:rsidRPr="00186E9D" w:rsidRDefault="00AD5E75" w:rsidP="00B130EC">
            <w:pPr>
              <w:spacing w:after="0" w:line="223" w:lineRule="auto"/>
              <w:ind w:firstLine="4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86E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(0,80%)</w:t>
            </w:r>
          </w:p>
        </w:tc>
        <w:tc>
          <w:tcPr>
            <w:tcW w:w="2835" w:type="dxa"/>
            <w:shd w:val="clear" w:color="auto" w:fill="auto"/>
          </w:tcPr>
          <w:p w14:paraId="75CF1404" w14:textId="77777777" w:rsidR="00AD5E75" w:rsidRPr="00186E9D" w:rsidRDefault="00AD5E75" w:rsidP="00B130EC">
            <w:pPr>
              <w:spacing w:after="0" w:line="223" w:lineRule="auto"/>
              <w:ind w:firstLine="3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  <w:r w:rsidRPr="00186E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243FCA53" w14:textId="77777777" w:rsidR="00AD5E75" w:rsidRPr="00186E9D" w:rsidRDefault="00AD5E75" w:rsidP="00B130EC">
            <w:pPr>
              <w:spacing w:after="0" w:line="223" w:lineRule="auto"/>
              <w:ind w:firstLine="3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(0,43</w:t>
            </w:r>
            <w:r w:rsidRPr="00186E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%)</w:t>
            </w:r>
          </w:p>
        </w:tc>
        <w:tc>
          <w:tcPr>
            <w:tcW w:w="2693" w:type="dxa"/>
          </w:tcPr>
          <w:p w14:paraId="3E41A925" w14:textId="77777777" w:rsidR="00976D70" w:rsidRDefault="00976D70" w:rsidP="00B130EC">
            <w:pPr>
              <w:spacing w:after="0" w:line="223" w:lineRule="auto"/>
              <w:ind w:firstLine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4 </w:t>
            </w:r>
          </w:p>
          <w:p w14:paraId="7802C5DB" w14:textId="77777777" w:rsidR="00AD5E75" w:rsidRDefault="00976D70" w:rsidP="00B130EC">
            <w:pPr>
              <w:spacing w:after="0" w:line="223" w:lineRule="auto"/>
              <w:ind w:firstLine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(0,5%)</w:t>
            </w:r>
          </w:p>
        </w:tc>
      </w:tr>
    </w:tbl>
    <w:p w14:paraId="3307D2EA" w14:textId="0938C82E" w:rsidR="00113F95" w:rsidRPr="00113F95" w:rsidRDefault="001313D9" w:rsidP="00C675B9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GoBack"/>
      <w:bookmarkEnd w:id="3"/>
      <w:r w:rsidRPr="00113F9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Наибольшее количество участников, выбирающих предмет «</w:t>
      </w:r>
      <w:r w:rsidR="00036E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Английский язык</w:t>
      </w:r>
      <w:r w:rsidRPr="00113F9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 для сдачи ОГЭ в 20</w:t>
      </w:r>
      <w:r w:rsidR="00036E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22</w:t>
      </w:r>
      <w:r w:rsidRPr="00113F9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г., было в следующих муниципальных образованиях: г. Киров – 4</w:t>
      </w:r>
      <w:r w:rsidR="00036E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59</w:t>
      </w:r>
      <w:r w:rsidR="00005B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человек</w:t>
      </w:r>
      <w:r w:rsidRPr="00113F9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, г. Кирово-Чепецк – </w:t>
      </w:r>
      <w:r w:rsidR="00036E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66</w:t>
      </w:r>
      <w:r w:rsidR="00005B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 человек</w:t>
      </w:r>
      <w:r w:rsidRPr="00113F9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, </w:t>
      </w:r>
      <w:r w:rsidR="006565C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Омутнинский район – 24</w:t>
      </w:r>
      <w:r w:rsidR="00005B76" w:rsidRPr="00005B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005B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человек</w:t>
      </w:r>
      <w:r w:rsidR="007827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6565C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, Малмыжский район – 14 </w:t>
      </w:r>
      <w:r w:rsidR="00005B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человек, </w:t>
      </w:r>
      <w:r w:rsidR="00036E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г. Слободской – 23 </w:t>
      </w:r>
      <w:r w:rsidR="00005B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человека</w:t>
      </w:r>
      <w:r w:rsidR="006565C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, Вятскополянский район</w:t>
      </w:r>
      <w:r w:rsidRPr="00113F9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– </w:t>
      </w:r>
      <w:r w:rsidR="006565C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10 </w:t>
      </w:r>
      <w:r w:rsidR="00005B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человек</w:t>
      </w:r>
      <w:r w:rsidR="006565C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</w:t>
      </w:r>
    </w:p>
    <w:p w14:paraId="4E333299" w14:textId="1E37C925" w:rsidR="001313D9" w:rsidRPr="00900AB0" w:rsidRDefault="001313D9" w:rsidP="00C675B9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участников, которые сдали ОГЭ по </w:t>
      </w:r>
      <w:r w:rsidR="008F5B61">
        <w:rPr>
          <w:rFonts w:ascii="Times New Roman" w:eastAsia="Times New Roman" w:hAnsi="Times New Roman" w:cs="Times New Roman"/>
          <w:color w:val="000000"/>
          <w:sz w:val="28"/>
          <w:szCs w:val="28"/>
        </w:rPr>
        <w:t>английскому</w:t>
      </w:r>
      <w:r w:rsidRPr="00113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языку, составило </w:t>
      </w:r>
      <w:r w:rsidR="008F5B61">
        <w:rPr>
          <w:rFonts w:ascii="Times New Roman" w:eastAsia="Times New Roman" w:hAnsi="Times New Roman" w:cs="Times New Roman"/>
          <w:sz w:val="28"/>
          <w:szCs w:val="28"/>
        </w:rPr>
        <w:t>708 чел</w:t>
      </w:r>
      <w:r w:rsidR="00782779">
        <w:rPr>
          <w:rFonts w:ascii="Times New Roman" w:eastAsia="Times New Roman" w:hAnsi="Times New Roman" w:cs="Times New Roman"/>
          <w:sz w:val="28"/>
          <w:szCs w:val="28"/>
        </w:rPr>
        <w:t>овек</w:t>
      </w:r>
      <w:r w:rsidRPr="006164F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13F95">
        <w:rPr>
          <w:rFonts w:ascii="Times New Roman" w:eastAsia="Times New Roman" w:hAnsi="Times New Roman" w:cs="Times New Roman"/>
          <w:sz w:val="28"/>
          <w:szCs w:val="28"/>
        </w:rPr>
        <w:t xml:space="preserve"> Не справились с экзаменом </w:t>
      </w:r>
      <w:r w:rsidR="008F5B6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13F95">
        <w:rPr>
          <w:rFonts w:ascii="Times New Roman" w:eastAsia="Times New Roman" w:hAnsi="Times New Roman" w:cs="Times New Roman"/>
          <w:sz w:val="28"/>
          <w:szCs w:val="28"/>
        </w:rPr>
        <w:t xml:space="preserve"> чел</w:t>
      </w:r>
      <w:r w:rsidR="00782779">
        <w:rPr>
          <w:rFonts w:ascii="Times New Roman" w:eastAsia="Times New Roman" w:hAnsi="Times New Roman" w:cs="Times New Roman"/>
          <w:sz w:val="28"/>
          <w:szCs w:val="28"/>
        </w:rPr>
        <w:t xml:space="preserve">овек </w:t>
      </w:r>
      <w:r w:rsidRPr="00113F9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C02FE">
        <w:rPr>
          <w:rFonts w:ascii="Times New Roman" w:eastAsia="Times New Roman" w:hAnsi="Times New Roman" w:cs="Times New Roman"/>
          <w:sz w:val="28"/>
          <w:szCs w:val="28"/>
        </w:rPr>
        <w:t>0,</w:t>
      </w:r>
      <w:r w:rsidR="008F5B6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C02FE">
        <w:rPr>
          <w:rFonts w:ascii="Times New Roman" w:eastAsia="Times New Roman" w:hAnsi="Times New Roman" w:cs="Times New Roman"/>
          <w:sz w:val="28"/>
          <w:szCs w:val="28"/>
        </w:rPr>
        <w:t xml:space="preserve"> %).  </w:t>
      </w:r>
      <w:r w:rsidRPr="008F5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Выполнили задания на максимальный балл – </w:t>
      </w:r>
      <w:r w:rsidR="008F5B61" w:rsidRPr="008F5B61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8F5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</w:t>
      </w:r>
      <w:r w:rsidR="00782779">
        <w:rPr>
          <w:rFonts w:ascii="Times New Roman" w:eastAsia="Times New Roman" w:hAnsi="Times New Roman" w:cs="Times New Roman"/>
          <w:color w:val="000000"/>
          <w:sz w:val="28"/>
          <w:szCs w:val="28"/>
        </w:rPr>
        <w:t>овек</w:t>
      </w:r>
      <w:r w:rsidRPr="008F5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Показали отличные знания по </w:t>
      </w:r>
      <w:r w:rsidR="008F5B61">
        <w:rPr>
          <w:rFonts w:ascii="Times New Roman" w:eastAsia="Times New Roman" w:hAnsi="Times New Roman" w:cs="Times New Roman"/>
          <w:color w:val="000000"/>
          <w:sz w:val="28"/>
          <w:szCs w:val="28"/>
        </w:rPr>
        <w:t>английскому</w:t>
      </w:r>
      <w:r w:rsidRPr="008F5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языку и получили за выполнение работы более 59 баллов – </w:t>
      </w:r>
      <w:r w:rsidR="00113F95" w:rsidRPr="008F5B6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F5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24 </w:t>
      </w:r>
      <w:r w:rsidRPr="008F5B6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участника.</w:t>
      </w:r>
    </w:p>
    <w:p w14:paraId="1D28FE63" w14:textId="24161B90" w:rsidR="00900AB0" w:rsidRDefault="00900AB0" w:rsidP="00C675B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AB0">
        <w:rPr>
          <w:rFonts w:ascii="Times New Roman" w:eastAsia="Times New Roman" w:hAnsi="Times New Roman" w:cs="Times New Roman"/>
          <w:sz w:val="28"/>
          <w:szCs w:val="28"/>
        </w:rPr>
        <w:t>В 2019 году 53,62% участников ОГЭ получили отметку «5», что на 7,82 % выше показателя этого года, 33,48% участников О</w:t>
      </w:r>
      <w:r w:rsidR="007F447A">
        <w:rPr>
          <w:rFonts w:ascii="Times New Roman" w:eastAsia="Times New Roman" w:hAnsi="Times New Roman" w:cs="Times New Roman"/>
          <w:sz w:val="28"/>
          <w:szCs w:val="28"/>
        </w:rPr>
        <w:t xml:space="preserve">ГЭ получили отметку «4», что на </w:t>
      </w:r>
      <w:r w:rsidRPr="00900AB0">
        <w:rPr>
          <w:rFonts w:ascii="Times New Roman" w:eastAsia="Times New Roman" w:hAnsi="Times New Roman" w:cs="Times New Roman"/>
          <w:sz w:val="28"/>
          <w:szCs w:val="28"/>
        </w:rPr>
        <w:t>0,82% ниже показателя 2022 года. Количество участников, получивших отметку «3» в 2022 году повысилось на 6,92%. 4 выпускника получили отметку «2» (в 2019 году – 3 человека), что составляет 0,52% и всего на 0,078% выше прошлогоднего показателя.</w:t>
      </w:r>
    </w:p>
    <w:p w14:paraId="48B3D788" w14:textId="77777777" w:rsidR="007B62BD" w:rsidRPr="007B62BD" w:rsidRDefault="007B62BD" w:rsidP="00C675B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2BD">
        <w:rPr>
          <w:rFonts w:ascii="Times New Roman" w:eastAsia="Times New Roman" w:hAnsi="Times New Roman" w:cs="Times New Roman"/>
          <w:sz w:val="28"/>
          <w:szCs w:val="28"/>
        </w:rPr>
        <w:lastRenderedPageBreak/>
        <w:t>Лучшие результаты показали обучающиеся школ с углублённым изучением английского языка. Доля участников, получивших отметку «5», составила 59,7%.</w:t>
      </w:r>
    </w:p>
    <w:p w14:paraId="366065C2" w14:textId="77777777" w:rsidR="007B62BD" w:rsidRDefault="007B62BD" w:rsidP="00C675B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2BD">
        <w:rPr>
          <w:rFonts w:ascii="Times New Roman" w:eastAsia="Times New Roman" w:hAnsi="Times New Roman" w:cs="Times New Roman"/>
          <w:sz w:val="28"/>
          <w:szCs w:val="28"/>
        </w:rPr>
        <w:t>Процент выполнивших экзаменационную работу на «4» и «5» – 91,7%.</w:t>
      </w:r>
    </w:p>
    <w:p w14:paraId="2B2C85CA" w14:textId="589DDFD6" w:rsidR="00AF5125" w:rsidRDefault="00291105" w:rsidP="00C67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05">
        <w:rPr>
          <w:rFonts w:ascii="Times New Roman" w:eastAsia="Times New Roman" w:hAnsi="Times New Roman" w:cs="Times New Roman"/>
          <w:sz w:val="28"/>
          <w:szCs w:val="28"/>
        </w:rPr>
        <w:t xml:space="preserve">Выпускники 16 </w:t>
      </w:r>
      <w:r w:rsidR="007F447A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</w:t>
      </w:r>
      <w:r w:rsidRPr="00291105">
        <w:rPr>
          <w:rFonts w:ascii="Times New Roman" w:eastAsia="Times New Roman" w:hAnsi="Times New Roman" w:cs="Times New Roman"/>
          <w:sz w:val="28"/>
          <w:szCs w:val="28"/>
        </w:rPr>
        <w:t xml:space="preserve"> показали наиболее высок</w:t>
      </w:r>
      <w:r w:rsidR="007F447A">
        <w:rPr>
          <w:rFonts w:ascii="Times New Roman" w:eastAsia="Times New Roman" w:hAnsi="Times New Roman" w:cs="Times New Roman"/>
          <w:sz w:val="28"/>
          <w:szCs w:val="28"/>
        </w:rPr>
        <w:t xml:space="preserve">ие результаты ОГЭ. В них </w:t>
      </w:r>
      <w:r w:rsidRPr="00291105">
        <w:rPr>
          <w:rFonts w:ascii="Times New Roman" w:eastAsia="Times New Roman" w:hAnsi="Times New Roman" w:cs="Times New Roman"/>
          <w:sz w:val="28"/>
          <w:szCs w:val="28"/>
        </w:rPr>
        <w:t>отсутствуют участники, получившие отметку «2». Доля участников, получивших отметки «4» и «5»</w:t>
      </w:r>
      <w:r w:rsidR="007F447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91105">
        <w:rPr>
          <w:rFonts w:ascii="Times New Roman" w:eastAsia="Times New Roman" w:hAnsi="Times New Roman" w:cs="Times New Roman"/>
          <w:sz w:val="28"/>
          <w:szCs w:val="28"/>
        </w:rPr>
        <w:t xml:space="preserve"> в этих </w:t>
      </w:r>
      <w:r w:rsidR="007F447A">
        <w:rPr>
          <w:rFonts w:ascii="Times New Roman" w:eastAsia="Times New Roman" w:hAnsi="Times New Roman" w:cs="Times New Roman"/>
          <w:sz w:val="28"/>
          <w:szCs w:val="28"/>
        </w:rPr>
        <w:t>учреждениях</w:t>
      </w:r>
      <w:r w:rsidRPr="00291105">
        <w:rPr>
          <w:rFonts w:ascii="Times New Roman" w:eastAsia="Times New Roman" w:hAnsi="Times New Roman" w:cs="Times New Roman"/>
          <w:sz w:val="28"/>
          <w:szCs w:val="28"/>
        </w:rPr>
        <w:t xml:space="preserve"> составляет 100 %.</w:t>
      </w:r>
    </w:p>
    <w:p w14:paraId="5E11FCCD" w14:textId="2F044D48" w:rsidR="00132B49" w:rsidRPr="000F0190" w:rsidRDefault="001313D9" w:rsidP="00C675B9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pacing w:val="-6"/>
          <w:sz w:val="28"/>
          <w:szCs w:val="28"/>
          <w:lang w:eastAsia="zh-CN"/>
        </w:rPr>
      </w:pPr>
      <w:r w:rsidRPr="00227D00">
        <w:rPr>
          <w:rFonts w:ascii="Times New Roman" w:eastAsia="Times New Roman" w:hAnsi="Times New Roman" w:cs="Calibri"/>
          <w:spacing w:val="-6"/>
          <w:sz w:val="28"/>
          <w:szCs w:val="28"/>
          <w:lang w:eastAsia="zh-CN"/>
        </w:rPr>
        <w:t xml:space="preserve">Высокие результаты по английскому языку показали следующие образовательные организации: </w:t>
      </w:r>
      <w:r w:rsidR="00DF5851">
        <w:rPr>
          <w:rFonts w:ascii="Times New Roman" w:eastAsia="Times New Roman" w:hAnsi="Times New Roman" w:cs="Calibri"/>
          <w:spacing w:val="-6"/>
          <w:sz w:val="28"/>
          <w:szCs w:val="28"/>
          <w:lang w:eastAsia="zh-CN"/>
        </w:rPr>
        <w:t xml:space="preserve">КОГОАУ СШ пгт Арбаж, МБОУ СОШ с. Гордино Афанасьевского района, КОГОБУ СШ с УИОП г. Белая Холуница, КОГОБУ СШ с УИОП пгт Кикнур, МОКУ СОШ п. Бежбожник Мурашинского района, КОГОБУ СШ пгт Оричи, КОГОБУ СШ г. Орлова, МКОУ СОШ пгт. Пинюг Подосиновского района, МКОЙ СОШ с УИОП д. Стулово Слободского района, КОГОБУ СШ с УИОП пгт Мурыгино, КОГОАУ «Гимназия №1 г. Кирово-Чепецка», МБОУ СОШ с УИОП №2 управления образования г. Котельнич, </w:t>
      </w:r>
      <w:r w:rsidR="00DF5851" w:rsidRPr="00DF5851">
        <w:rPr>
          <w:rFonts w:ascii="Times New Roman" w:eastAsia="Times New Roman" w:hAnsi="Times New Roman" w:cs="Calibri"/>
          <w:spacing w:val="-6"/>
          <w:sz w:val="28"/>
          <w:szCs w:val="28"/>
          <w:lang w:eastAsia="zh-CN"/>
        </w:rPr>
        <w:t>КОГОАУ ВГГ</w:t>
      </w:r>
      <w:r w:rsidR="00DF5851">
        <w:rPr>
          <w:rFonts w:ascii="Times New Roman" w:eastAsia="Times New Roman" w:hAnsi="Times New Roman" w:cs="Calibri"/>
          <w:spacing w:val="-6"/>
          <w:sz w:val="28"/>
          <w:szCs w:val="28"/>
          <w:lang w:eastAsia="zh-CN"/>
        </w:rPr>
        <w:t xml:space="preserve">, </w:t>
      </w:r>
      <w:r w:rsidR="00DF5851" w:rsidRPr="00DF5851">
        <w:rPr>
          <w:rFonts w:ascii="Times New Roman" w:eastAsia="Times New Roman" w:hAnsi="Times New Roman" w:cs="Calibri"/>
          <w:spacing w:val="-6"/>
          <w:sz w:val="28"/>
          <w:szCs w:val="28"/>
          <w:lang w:eastAsia="zh-CN"/>
        </w:rPr>
        <w:t>КОГОАУ КЭПЛ</w:t>
      </w:r>
      <w:r w:rsidR="00DF5851">
        <w:rPr>
          <w:rFonts w:ascii="Times New Roman" w:eastAsia="Times New Roman" w:hAnsi="Times New Roman" w:cs="Calibri"/>
          <w:spacing w:val="-6"/>
          <w:sz w:val="28"/>
          <w:szCs w:val="28"/>
          <w:lang w:eastAsia="zh-CN"/>
        </w:rPr>
        <w:t xml:space="preserve">, </w:t>
      </w:r>
      <w:r w:rsidR="00DF5851" w:rsidRPr="00227D00">
        <w:rPr>
          <w:rFonts w:ascii="Times New Roman" w:eastAsia="Times New Roman" w:hAnsi="Times New Roman" w:cs="Calibri"/>
          <w:spacing w:val="-6"/>
          <w:sz w:val="28"/>
          <w:szCs w:val="28"/>
          <w:lang w:eastAsia="zh-CN"/>
        </w:rPr>
        <w:t>КОГОАУ ЛЕН</w:t>
      </w:r>
      <w:r w:rsidR="00DF5851">
        <w:rPr>
          <w:rFonts w:ascii="Times New Roman" w:eastAsia="Times New Roman" w:hAnsi="Times New Roman" w:cs="Calibri"/>
          <w:spacing w:val="-6"/>
          <w:sz w:val="28"/>
          <w:szCs w:val="28"/>
          <w:lang w:eastAsia="zh-CN"/>
        </w:rPr>
        <w:t>,</w:t>
      </w:r>
      <w:r w:rsidR="00DF5851" w:rsidRPr="00DF5851">
        <w:t xml:space="preserve"> </w:t>
      </w:r>
      <w:r w:rsidR="00DF5851" w:rsidRPr="00DF5851">
        <w:rPr>
          <w:rFonts w:ascii="Times New Roman" w:eastAsia="Times New Roman" w:hAnsi="Times New Roman" w:cs="Calibri"/>
          <w:spacing w:val="-6"/>
          <w:sz w:val="28"/>
          <w:szCs w:val="28"/>
          <w:lang w:eastAsia="zh-CN"/>
        </w:rPr>
        <w:t>МКОУ СОШ</w:t>
      </w:r>
      <w:r w:rsidR="00DF5851">
        <w:rPr>
          <w:rFonts w:ascii="Times New Roman" w:eastAsia="Times New Roman" w:hAnsi="Times New Roman" w:cs="Calibri"/>
          <w:spacing w:val="-6"/>
          <w:sz w:val="28"/>
          <w:szCs w:val="28"/>
          <w:lang w:eastAsia="zh-CN"/>
        </w:rPr>
        <w:t xml:space="preserve"> №2</w:t>
      </w:r>
      <w:r w:rsidR="00DF5851" w:rsidRPr="00DF5851">
        <w:rPr>
          <w:rFonts w:ascii="Times New Roman" w:eastAsia="Times New Roman" w:hAnsi="Times New Roman" w:cs="Calibri"/>
          <w:spacing w:val="-6"/>
          <w:sz w:val="28"/>
          <w:szCs w:val="28"/>
          <w:lang w:eastAsia="zh-CN"/>
        </w:rPr>
        <w:t xml:space="preserve"> ЗАТО Первомайский Кировской области.</w:t>
      </w:r>
    </w:p>
    <w:p w14:paraId="18978139" w14:textId="77777777" w:rsidR="000F0190" w:rsidRDefault="000F0190" w:rsidP="00C675B9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zh-CN"/>
        </w:rPr>
      </w:pPr>
    </w:p>
    <w:p w14:paraId="1C642AF7" w14:textId="26B8BF81" w:rsidR="001313D9" w:rsidRPr="000F0190" w:rsidRDefault="00FC7DE0" w:rsidP="00C675B9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  <w:lang w:eastAsia="zh-CN"/>
        </w:rPr>
      </w:pPr>
      <w:r w:rsidRPr="000F0190">
        <w:rPr>
          <w:rFonts w:ascii="Times New Roman" w:eastAsia="Times New Roman" w:hAnsi="Times New Roman" w:cs="Calibri"/>
          <w:b/>
          <w:sz w:val="28"/>
          <w:szCs w:val="28"/>
          <w:lang w:eastAsia="zh-CN"/>
        </w:rPr>
        <w:t>Результаты ОГЭ по английскому языку в 20</w:t>
      </w:r>
      <w:r w:rsidR="00F7050B" w:rsidRPr="000F0190">
        <w:rPr>
          <w:rFonts w:ascii="Times New Roman" w:eastAsia="Times New Roman" w:hAnsi="Times New Roman" w:cs="Calibri"/>
          <w:b/>
          <w:sz w:val="28"/>
          <w:szCs w:val="28"/>
          <w:lang w:eastAsia="zh-CN"/>
        </w:rPr>
        <w:t>22</w:t>
      </w:r>
      <w:r w:rsidRPr="000F0190">
        <w:rPr>
          <w:rFonts w:ascii="Times New Roman" w:eastAsia="Times New Roman" w:hAnsi="Times New Roman" w:cs="Calibri"/>
          <w:b/>
          <w:sz w:val="28"/>
          <w:szCs w:val="28"/>
          <w:lang w:eastAsia="zh-CN"/>
        </w:rPr>
        <w:t xml:space="preserve"> году</w:t>
      </w:r>
    </w:p>
    <w:p w14:paraId="0030D743" w14:textId="77777777" w:rsidR="000F0190" w:rsidRDefault="000F0190" w:rsidP="00C675B9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pacing w:val="-6"/>
          <w:sz w:val="28"/>
          <w:szCs w:val="28"/>
          <w:lang w:eastAsia="zh-CN"/>
        </w:rPr>
      </w:pPr>
    </w:p>
    <w:p w14:paraId="49D10472" w14:textId="07451485" w:rsidR="001313D9" w:rsidRPr="0027496F" w:rsidRDefault="001313D9" w:rsidP="00C675B9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pacing w:val="-6"/>
          <w:sz w:val="28"/>
          <w:szCs w:val="28"/>
          <w:lang w:eastAsia="zh-CN"/>
        </w:rPr>
      </w:pPr>
      <w:r w:rsidRPr="0027496F">
        <w:rPr>
          <w:rFonts w:ascii="Times New Roman" w:eastAsia="Times New Roman" w:hAnsi="Times New Roman" w:cs="Calibri"/>
          <w:spacing w:val="-6"/>
          <w:sz w:val="28"/>
          <w:szCs w:val="28"/>
          <w:lang w:eastAsia="zh-CN"/>
        </w:rPr>
        <w:t>Содержательный анализ результатов сдачи ОГЭ в 20</w:t>
      </w:r>
      <w:r w:rsidR="00F7050B">
        <w:rPr>
          <w:rFonts w:ascii="Times New Roman" w:eastAsia="Times New Roman" w:hAnsi="Times New Roman" w:cs="Calibri"/>
          <w:spacing w:val="-6"/>
          <w:sz w:val="28"/>
          <w:szCs w:val="28"/>
          <w:lang w:eastAsia="zh-CN"/>
        </w:rPr>
        <w:t>22</w:t>
      </w:r>
      <w:r w:rsidRPr="0027496F">
        <w:rPr>
          <w:rFonts w:ascii="Times New Roman" w:eastAsia="Times New Roman" w:hAnsi="Times New Roman" w:cs="Calibri"/>
          <w:spacing w:val="-6"/>
          <w:sz w:val="28"/>
          <w:szCs w:val="28"/>
          <w:lang w:eastAsia="zh-CN"/>
        </w:rPr>
        <w:t xml:space="preserve"> г</w:t>
      </w:r>
      <w:r>
        <w:rPr>
          <w:rFonts w:ascii="Times New Roman" w:eastAsia="Times New Roman" w:hAnsi="Times New Roman" w:cs="Calibri"/>
          <w:spacing w:val="-6"/>
          <w:sz w:val="28"/>
          <w:szCs w:val="28"/>
          <w:lang w:eastAsia="zh-CN"/>
        </w:rPr>
        <w:t>.</w:t>
      </w:r>
      <w:r w:rsidRPr="0027496F">
        <w:rPr>
          <w:rFonts w:ascii="Times New Roman" w:eastAsia="Times New Roman" w:hAnsi="Times New Roman" w:cs="Calibri"/>
          <w:spacing w:val="-6"/>
          <w:sz w:val="28"/>
          <w:szCs w:val="28"/>
          <w:lang w:eastAsia="zh-CN"/>
        </w:rPr>
        <w:t xml:space="preserve"> по английскому языку позволяет сделать вывод, что лучше всего участники справились с заданиями из разделов </w:t>
      </w:r>
      <w:r w:rsidR="008B5A19" w:rsidRPr="008B5A19">
        <w:rPr>
          <w:rFonts w:ascii="Times New Roman" w:eastAsia="Times New Roman" w:hAnsi="Times New Roman" w:cs="Calibri"/>
          <w:spacing w:val="-6"/>
          <w:sz w:val="28"/>
          <w:szCs w:val="28"/>
          <w:lang w:eastAsia="zh-CN"/>
        </w:rPr>
        <w:t>«Письмо»</w:t>
      </w:r>
      <w:r w:rsidR="008B5A19">
        <w:rPr>
          <w:rFonts w:ascii="Times New Roman" w:eastAsia="Times New Roman" w:hAnsi="Times New Roman" w:cs="Calibri"/>
          <w:spacing w:val="-6"/>
          <w:sz w:val="28"/>
          <w:szCs w:val="28"/>
          <w:lang w:eastAsia="zh-CN"/>
        </w:rPr>
        <w:t>,</w:t>
      </w:r>
      <w:r w:rsidR="008B5A19" w:rsidRPr="008B5A19">
        <w:rPr>
          <w:rFonts w:ascii="Times New Roman" w:eastAsia="Times New Roman" w:hAnsi="Times New Roman" w:cs="Calibri"/>
          <w:spacing w:val="-6"/>
          <w:sz w:val="28"/>
          <w:szCs w:val="28"/>
          <w:lang w:eastAsia="zh-CN"/>
        </w:rPr>
        <w:t xml:space="preserve"> </w:t>
      </w:r>
      <w:r w:rsidRPr="0027496F">
        <w:rPr>
          <w:rFonts w:ascii="Times New Roman" w:eastAsia="Times New Roman" w:hAnsi="Times New Roman" w:cs="Calibri"/>
          <w:spacing w:val="-6"/>
          <w:sz w:val="28"/>
          <w:szCs w:val="28"/>
          <w:lang w:eastAsia="zh-CN"/>
        </w:rPr>
        <w:t>«Аудирование»,</w:t>
      </w:r>
      <w:r w:rsidR="008B5A19">
        <w:rPr>
          <w:rFonts w:ascii="Times New Roman" w:eastAsia="Times New Roman" w:hAnsi="Times New Roman" w:cs="Calibri"/>
          <w:spacing w:val="-6"/>
          <w:sz w:val="28"/>
          <w:szCs w:val="28"/>
          <w:lang w:eastAsia="zh-CN"/>
        </w:rPr>
        <w:t xml:space="preserve"> «Говорение», </w:t>
      </w:r>
      <w:r w:rsidRPr="0027496F">
        <w:rPr>
          <w:rFonts w:ascii="Times New Roman" w:eastAsia="Times New Roman" w:hAnsi="Times New Roman" w:cs="Calibri"/>
          <w:spacing w:val="-6"/>
          <w:sz w:val="28"/>
          <w:szCs w:val="28"/>
          <w:lang w:eastAsia="zh-CN"/>
        </w:rPr>
        <w:t>«Чтение». Несколько ниже результаты выполнения заданий из раздела «Грамматика и лексика».</w:t>
      </w:r>
    </w:p>
    <w:p w14:paraId="72A46486" w14:textId="77777777" w:rsidR="00F55D46" w:rsidRPr="00F55D46" w:rsidRDefault="001313D9" w:rsidP="00C675B9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zh-CN"/>
        </w:rPr>
      </w:pPr>
      <w:r w:rsidRPr="00186E9D">
        <w:rPr>
          <w:rFonts w:ascii="Times New Roman" w:eastAsia="Times New Roman" w:hAnsi="Times New Roman" w:cs="Calibri"/>
          <w:sz w:val="28"/>
          <w:szCs w:val="28"/>
          <w:lang w:eastAsia="zh-CN"/>
        </w:rPr>
        <w:t>Средний процент выполнения заданий по региону в разрезе разделов ОГЭ по английскому языку за 20</w:t>
      </w:r>
      <w:r w:rsidR="009C3ED1">
        <w:rPr>
          <w:rFonts w:ascii="Times New Roman" w:eastAsia="Times New Roman" w:hAnsi="Times New Roman" w:cs="Calibri"/>
          <w:sz w:val="28"/>
          <w:szCs w:val="28"/>
          <w:lang w:eastAsia="zh-CN"/>
        </w:rPr>
        <w:t>22</w:t>
      </w:r>
      <w:r w:rsidRPr="00186E9D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 г. представлен в таблице </w:t>
      </w:r>
      <w:r w:rsidR="00FC7DE0">
        <w:rPr>
          <w:rFonts w:ascii="Times New Roman" w:eastAsia="Times New Roman" w:hAnsi="Times New Roman" w:cs="Calibri"/>
          <w:sz w:val="28"/>
          <w:szCs w:val="28"/>
          <w:lang w:eastAsia="zh-CN"/>
        </w:rPr>
        <w:t>2</w:t>
      </w:r>
      <w:r w:rsidRPr="00186E9D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. </w:t>
      </w:r>
    </w:p>
    <w:p w14:paraId="5B598020" w14:textId="69899AB3" w:rsidR="00F55D46" w:rsidRPr="00FA2B78" w:rsidRDefault="001313D9" w:rsidP="00F81EDF">
      <w:pPr>
        <w:spacing w:before="240" w:line="240" w:lineRule="auto"/>
        <w:ind w:firstLine="709"/>
        <w:rPr>
          <w:rFonts w:ascii="Times New Roman" w:eastAsia="Times New Roman" w:hAnsi="Times New Roman" w:cs="Calibri"/>
          <w:sz w:val="28"/>
          <w:szCs w:val="24"/>
          <w:lang w:eastAsia="zh-CN"/>
        </w:rPr>
      </w:pPr>
      <w:r w:rsidRPr="00FA2B78">
        <w:rPr>
          <w:rFonts w:ascii="Times New Roman" w:eastAsia="Times New Roman" w:hAnsi="Times New Roman" w:cs="Calibri"/>
          <w:sz w:val="28"/>
          <w:szCs w:val="24"/>
          <w:lang w:eastAsia="zh-CN"/>
        </w:rPr>
        <w:t>Таблица 2</w:t>
      </w:r>
    </w:p>
    <w:tbl>
      <w:tblPr>
        <w:tblW w:w="49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55"/>
        <w:gridCol w:w="649"/>
        <w:gridCol w:w="650"/>
        <w:gridCol w:w="650"/>
        <w:gridCol w:w="530"/>
        <w:gridCol w:w="702"/>
        <w:gridCol w:w="828"/>
        <w:gridCol w:w="844"/>
        <w:gridCol w:w="1194"/>
        <w:gridCol w:w="650"/>
        <w:gridCol w:w="650"/>
        <w:gridCol w:w="884"/>
      </w:tblGrid>
      <w:tr w:rsidR="00F55D46" w:rsidRPr="00227D00" w14:paraId="20F9FC97" w14:textId="77777777" w:rsidTr="001B438A">
        <w:trPr>
          <w:trHeight w:val="642"/>
          <w:jc w:val="center"/>
        </w:trPr>
        <w:tc>
          <w:tcPr>
            <w:tcW w:w="707" w:type="pct"/>
            <w:shd w:val="clear" w:color="auto" w:fill="auto"/>
          </w:tcPr>
          <w:p w14:paraId="13952731" w14:textId="77777777" w:rsidR="00F55D46" w:rsidRPr="00CF601D" w:rsidRDefault="00F55D46" w:rsidP="00E9190A">
            <w:pPr>
              <w:suppressLineNumbers/>
              <w:suppressAutoHyphens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CF60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Раздел</w:t>
            </w:r>
          </w:p>
        </w:tc>
        <w:tc>
          <w:tcPr>
            <w:tcW w:w="1017" w:type="pct"/>
            <w:gridSpan w:val="3"/>
            <w:shd w:val="clear" w:color="auto" w:fill="auto"/>
          </w:tcPr>
          <w:p w14:paraId="5C0D34ED" w14:textId="77777777" w:rsidR="00F55D46" w:rsidRPr="00CF601D" w:rsidRDefault="00F55D46" w:rsidP="00E9190A">
            <w:pPr>
              <w:suppressLineNumbers/>
              <w:suppressAutoHyphens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CF60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Аудирование</w:t>
            </w:r>
          </w:p>
        </w:tc>
        <w:tc>
          <w:tcPr>
            <w:tcW w:w="642" w:type="pct"/>
            <w:gridSpan w:val="2"/>
            <w:shd w:val="clear" w:color="auto" w:fill="auto"/>
          </w:tcPr>
          <w:p w14:paraId="01B455CC" w14:textId="77777777" w:rsidR="00F55D46" w:rsidRPr="00CF601D" w:rsidRDefault="00F55D46" w:rsidP="00E9190A">
            <w:pPr>
              <w:suppressLineNumbers/>
              <w:suppressAutoHyphens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CF60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Чтение</w:t>
            </w:r>
          </w:p>
        </w:tc>
        <w:tc>
          <w:tcPr>
            <w:tcW w:w="872" w:type="pct"/>
            <w:gridSpan w:val="2"/>
            <w:shd w:val="clear" w:color="auto" w:fill="auto"/>
          </w:tcPr>
          <w:p w14:paraId="7E4C2396" w14:textId="77777777" w:rsidR="00F55D46" w:rsidRPr="00CF601D" w:rsidRDefault="00F55D46" w:rsidP="00E9190A">
            <w:pPr>
              <w:suppressLineNumbers/>
              <w:suppressAutoHyphens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CF60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Грамматика и лексика</w:t>
            </w:r>
          </w:p>
        </w:tc>
        <w:tc>
          <w:tcPr>
            <w:tcW w:w="623" w:type="pct"/>
            <w:shd w:val="clear" w:color="auto" w:fill="auto"/>
          </w:tcPr>
          <w:p w14:paraId="49FE1F57" w14:textId="77777777" w:rsidR="00F55D46" w:rsidRPr="00CF601D" w:rsidRDefault="00F55D46" w:rsidP="00E9190A">
            <w:pPr>
              <w:suppressLineNumbers/>
              <w:suppressAutoHyphens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CF60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Письмо</w:t>
            </w:r>
          </w:p>
        </w:tc>
        <w:tc>
          <w:tcPr>
            <w:tcW w:w="1140" w:type="pct"/>
            <w:gridSpan w:val="3"/>
            <w:shd w:val="clear" w:color="auto" w:fill="auto"/>
          </w:tcPr>
          <w:p w14:paraId="3505221A" w14:textId="77777777" w:rsidR="00F55D46" w:rsidRPr="00CF601D" w:rsidRDefault="00F55D46" w:rsidP="00E9190A">
            <w:pPr>
              <w:suppressLineNumbers/>
              <w:suppressAutoHyphens/>
              <w:spacing w:after="0" w:line="223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CF60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Устная часть</w:t>
            </w:r>
          </w:p>
        </w:tc>
      </w:tr>
      <w:tr w:rsidR="00F55D46" w:rsidRPr="00227D00" w14:paraId="72F128CC" w14:textId="77777777" w:rsidTr="001B438A">
        <w:trPr>
          <w:trHeight w:val="303"/>
          <w:jc w:val="center"/>
        </w:trPr>
        <w:tc>
          <w:tcPr>
            <w:tcW w:w="707" w:type="pct"/>
            <w:shd w:val="clear" w:color="auto" w:fill="auto"/>
          </w:tcPr>
          <w:p w14:paraId="315BE8B9" w14:textId="77777777" w:rsidR="00F55D46" w:rsidRPr="00CF601D" w:rsidRDefault="00F55D46" w:rsidP="00E9190A">
            <w:pPr>
              <w:suppressLineNumbers/>
              <w:suppressAutoHyphens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CF60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Задания</w:t>
            </w:r>
          </w:p>
        </w:tc>
        <w:tc>
          <w:tcPr>
            <w:tcW w:w="339" w:type="pct"/>
            <w:shd w:val="clear" w:color="auto" w:fill="auto"/>
          </w:tcPr>
          <w:p w14:paraId="2DFBE011" w14:textId="77777777" w:rsidR="00F55D46" w:rsidRPr="00CF601D" w:rsidRDefault="00F55D46" w:rsidP="00E9190A">
            <w:pPr>
              <w:suppressLineNumbers/>
              <w:suppressAutoHyphens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CF60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  <w:r w:rsidR="001B43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-4</w:t>
            </w:r>
          </w:p>
        </w:tc>
        <w:tc>
          <w:tcPr>
            <w:tcW w:w="339" w:type="pct"/>
            <w:shd w:val="clear" w:color="auto" w:fill="auto"/>
          </w:tcPr>
          <w:p w14:paraId="32CFC45E" w14:textId="77777777" w:rsidR="00F55D46" w:rsidRPr="00CF601D" w:rsidRDefault="001B438A" w:rsidP="00E9190A">
            <w:pPr>
              <w:suppressLineNumbers/>
              <w:suppressAutoHyphens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39" w:type="pct"/>
            <w:shd w:val="clear" w:color="auto" w:fill="auto"/>
          </w:tcPr>
          <w:p w14:paraId="67AD1BF8" w14:textId="77777777" w:rsidR="00F55D46" w:rsidRPr="00CF601D" w:rsidRDefault="001B438A" w:rsidP="001B438A">
            <w:pPr>
              <w:suppressLineNumbers/>
              <w:suppressAutoHyphens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6</w:t>
            </w:r>
            <w:r w:rsidR="00F55D46" w:rsidRPr="00CF60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76" w:type="pct"/>
            <w:shd w:val="clear" w:color="auto" w:fill="auto"/>
          </w:tcPr>
          <w:p w14:paraId="7716E06B" w14:textId="77777777" w:rsidR="00F55D46" w:rsidRPr="00CF601D" w:rsidRDefault="001B438A" w:rsidP="00E9190A">
            <w:pPr>
              <w:suppressLineNumbers/>
              <w:suppressAutoHyphens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65" w:type="pct"/>
            <w:shd w:val="clear" w:color="auto" w:fill="auto"/>
          </w:tcPr>
          <w:p w14:paraId="43AC5538" w14:textId="77777777" w:rsidR="00F55D46" w:rsidRPr="00CF601D" w:rsidRDefault="00F55D46" w:rsidP="001B438A">
            <w:pPr>
              <w:suppressLineNumbers/>
              <w:suppressAutoHyphens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CF60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  <w:r w:rsidR="001B43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</w:t>
            </w:r>
            <w:r w:rsidRPr="00CF60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-1</w:t>
            </w:r>
            <w:r w:rsidR="001B43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32" w:type="pct"/>
            <w:shd w:val="clear" w:color="auto" w:fill="auto"/>
          </w:tcPr>
          <w:p w14:paraId="454E11FF" w14:textId="77777777" w:rsidR="00F55D46" w:rsidRPr="00CF601D" w:rsidRDefault="001B438A" w:rsidP="001B438A">
            <w:pPr>
              <w:suppressLineNumbers/>
              <w:suppressAutoHyphens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</w:t>
            </w:r>
            <w:r w:rsidR="00F55D46" w:rsidRPr="00CF60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-2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40" w:type="pct"/>
            <w:shd w:val="clear" w:color="auto" w:fill="auto"/>
          </w:tcPr>
          <w:p w14:paraId="5F153681" w14:textId="77777777" w:rsidR="00F55D46" w:rsidRPr="00CF601D" w:rsidRDefault="00F55D46" w:rsidP="001B438A">
            <w:pPr>
              <w:suppressLineNumbers/>
              <w:suppressAutoHyphens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</w:t>
            </w:r>
            <w:r w:rsidR="001B43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9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-3</w:t>
            </w:r>
            <w:r w:rsidR="001B43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23" w:type="pct"/>
            <w:shd w:val="clear" w:color="auto" w:fill="auto"/>
          </w:tcPr>
          <w:p w14:paraId="4BD8EF05" w14:textId="77777777" w:rsidR="00F55D46" w:rsidRPr="00CF601D" w:rsidRDefault="00F55D46" w:rsidP="001B438A">
            <w:pPr>
              <w:suppressLineNumbers/>
              <w:suppressAutoHyphens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CF60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</w:t>
            </w:r>
            <w:r w:rsidR="001B43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39" w:type="pct"/>
            <w:shd w:val="clear" w:color="auto" w:fill="auto"/>
          </w:tcPr>
          <w:p w14:paraId="5C566BD4" w14:textId="77777777" w:rsidR="00F55D46" w:rsidRPr="00CF601D" w:rsidRDefault="0069565E" w:rsidP="00E9190A">
            <w:pPr>
              <w:suppressLineNumbers/>
              <w:suppressAutoHyphens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39" w:type="pct"/>
            <w:shd w:val="clear" w:color="auto" w:fill="auto"/>
          </w:tcPr>
          <w:p w14:paraId="7A739C1F" w14:textId="77777777" w:rsidR="00F55D46" w:rsidRPr="00CF601D" w:rsidRDefault="0069565E" w:rsidP="00E9190A">
            <w:pPr>
              <w:suppressLineNumbers/>
              <w:suppressAutoHyphens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62" w:type="pct"/>
            <w:shd w:val="clear" w:color="auto" w:fill="auto"/>
          </w:tcPr>
          <w:p w14:paraId="403957FC" w14:textId="77777777" w:rsidR="00F55D46" w:rsidRPr="00CF601D" w:rsidRDefault="0069565E" w:rsidP="00E9190A">
            <w:pPr>
              <w:suppressLineNumbers/>
              <w:suppressAutoHyphens/>
              <w:spacing w:after="0" w:line="223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</w:tr>
      <w:tr w:rsidR="00F55D46" w:rsidRPr="00227D00" w14:paraId="277B9AB8" w14:textId="77777777" w:rsidTr="001B438A">
        <w:trPr>
          <w:trHeight w:val="668"/>
          <w:jc w:val="center"/>
        </w:trPr>
        <w:tc>
          <w:tcPr>
            <w:tcW w:w="707" w:type="pct"/>
            <w:shd w:val="clear" w:color="auto" w:fill="auto"/>
          </w:tcPr>
          <w:p w14:paraId="28B71A8A" w14:textId="77777777" w:rsidR="00F55D46" w:rsidRPr="00227D00" w:rsidRDefault="00F55D46" w:rsidP="00E9190A">
            <w:pPr>
              <w:suppressLineNumbers/>
              <w:suppressAutoHyphens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27D0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Средний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процент</w:t>
            </w:r>
            <w:r w:rsidRPr="00227D0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выполнения</w:t>
            </w:r>
          </w:p>
        </w:tc>
        <w:tc>
          <w:tcPr>
            <w:tcW w:w="339" w:type="pct"/>
            <w:shd w:val="clear" w:color="auto" w:fill="auto"/>
          </w:tcPr>
          <w:p w14:paraId="1381E080" w14:textId="77777777" w:rsidR="00F55D46" w:rsidRPr="00F55D46" w:rsidRDefault="001B438A" w:rsidP="00E9190A">
            <w:pPr>
              <w:suppressLineNumbers/>
              <w:suppressAutoHyphens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82,8</w:t>
            </w:r>
          </w:p>
        </w:tc>
        <w:tc>
          <w:tcPr>
            <w:tcW w:w="339" w:type="pct"/>
            <w:shd w:val="clear" w:color="auto" w:fill="auto"/>
          </w:tcPr>
          <w:p w14:paraId="788E4319" w14:textId="77777777" w:rsidR="00F55D46" w:rsidRPr="00227D00" w:rsidRDefault="001B438A" w:rsidP="00E9190A">
            <w:pPr>
              <w:suppressLineNumbers/>
              <w:suppressAutoHyphens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64,3</w:t>
            </w:r>
          </w:p>
        </w:tc>
        <w:tc>
          <w:tcPr>
            <w:tcW w:w="339" w:type="pct"/>
            <w:shd w:val="clear" w:color="auto" w:fill="auto"/>
          </w:tcPr>
          <w:p w14:paraId="04B1038E" w14:textId="77777777" w:rsidR="00F55D46" w:rsidRPr="00227D00" w:rsidRDefault="001B438A" w:rsidP="001B438A">
            <w:pPr>
              <w:suppressLineNumbers/>
              <w:suppressAutoHyphens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82</w:t>
            </w:r>
          </w:p>
        </w:tc>
        <w:tc>
          <w:tcPr>
            <w:tcW w:w="276" w:type="pct"/>
            <w:shd w:val="clear" w:color="auto" w:fill="auto"/>
          </w:tcPr>
          <w:p w14:paraId="15E2209A" w14:textId="77777777" w:rsidR="00F55D46" w:rsidRPr="00227D00" w:rsidRDefault="00986D41" w:rsidP="001B438A">
            <w:pPr>
              <w:suppressLineNumbers/>
              <w:suppressAutoHyphens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86D4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  <w:r w:rsidR="001B438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  <w:r w:rsidRPr="00986D4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,6</w:t>
            </w:r>
          </w:p>
        </w:tc>
        <w:tc>
          <w:tcPr>
            <w:tcW w:w="365" w:type="pct"/>
            <w:shd w:val="clear" w:color="auto" w:fill="auto"/>
          </w:tcPr>
          <w:p w14:paraId="1F096866" w14:textId="77777777" w:rsidR="00F55D46" w:rsidRPr="00227D00" w:rsidRDefault="001B438A" w:rsidP="00E9190A">
            <w:pPr>
              <w:suppressLineNumbers/>
              <w:suppressAutoHyphens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80,8</w:t>
            </w:r>
          </w:p>
          <w:p w14:paraId="46F6CA3A" w14:textId="77777777" w:rsidR="00F55D46" w:rsidRPr="00227D00" w:rsidRDefault="00F55D46" w:rsidP="00E9190A">
            <w:pPr>
              <w:suppressLineNumbers/>
              <w:suppressAutoHyphens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" w:type="pct"/>
            <w:shd w:val="clear" w:color="auto" w:fill="auto"/>
          </w:tcPr>
          <w:p w14:paraId="04B8DD41" w14:textId="77777777" w:rsidR="00F55D46" w:rsidRPr="00227D00" w:rsidRDefault="00331DAF" w:rsidP="001B438A">
            <w:pPr>
              <w:suppressLineNumbers/>
              <w:suppressAutoHyphens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71,</w:t>
            </w:r>
            <w:r w:rsidR="001B438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40" w:type="pct"/>
            <w:shd w:val="clear" w:color="auto" w:fill="auto"/>
          </w:tcPr>
          <w:p w14:paraId="430CB358" w14:textId="77777777" w:rsidR="00F55D46" w:rsidRPr="00227D00" w:rsidRDefault="001B438A" w:rsidP="00E9190A">
            <w:pPr>
              <w:suppressLineNumbers/>
              <w:suppressAutoHyphens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82</w:t>
            </w:r>
          </w:p>
        </w:tc>
        <w:tc>
          <w:tcPr>
            <w:tcW w:w="623" w:type="pct"/>
            <w:shd w:val="clear" w:color="auto" w:fill="auto"/>
          </w:tcPr>
          <w:p w14:paraId="594921AA" w14:textId="77777777" w:rsidR="00F55D46" w:rsidRPr="00227D00" w:rsidRDefault="00993D42" w:rsidP="00975298">
            <w:pPr>
              <w:suppressLineNumbers/>
              <w:suppressAutoHyphens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  <w:r w:rsidR="0097529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</w:t>
            </w:r>
            <w:r w:rsidR="0097529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39" w:type="pct"/>
            <w:shd w:val="clear" w:color="auto" w:fill="auto"/>
          </w:tcPr>
          <w:p w14:paraId="659D69C5" w14:textId="77777777" w:rsidR="00F55D46" w:rsidRPr="00227D00" w:rsidRDefault="009C3ED1" w:rsidP="00E9190A">
            <w:pPr>
              <w:suppressLineNumbers/>
              <w:suppressAutoHyphens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96,1</w:t>
            </w:r>
          </w:p>
        </w:tc>
        <w:tc>
          <w:tcPr>
            <w:tcW w:w="339" w:type="pct"/>
            <w:shd w:val="clear" w:color="auto" w:fill="auto"/>
          </w:tcPr>
          <w:p w14:paraId="62EFA3CC" w14:textId="77777777" w:rsidR="00F55D46" w:rsidRPr="00227D00" w:rsidRDefault="009C3ED1" w:rsidP="00E9190A">
            <w:pPr>
              <w:suppressLineNumbers/>
              <w:suppressAutoHyphens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56,6</w:t>
            </w:r>
          </w:p>
        </w:tc>
        <w:tc>
          <w:tcPr>
            <w:tcW w:w="462" w:type="pct"/>
            <w:shd w:val="clear" w:color="auto" w:fill="auto"/>
          </w:tcPr>
          <w:p w14:paraId="1E6BC545" w14:textId="77777777" w:rsidR="00F55D46" w:rsidRPr="00227D00" w:rsidRDefault="009C3ED1" w:rsidP="00E9190A">
            <w:pPr>
              <w:suppressLineNumbers/>
              <w:suppressAutoHyphens/>
              <w:spacing w:after="0" w:line="223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89,7</w:t>
            </w:r>
          </w:p>
        </w:tc>
      </w:tr>
    </w:tbl>
    <w:p w14:paraId="0DC9F71F" w14:textId="3D245222" w:rsidR="001313D9" w:rsidRPr="00227D00" w:rsidRDefault="001313D9" w:rsidP="001313D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zh-CN"/>
        </w:rPr>
      </w:pPr>
    </w:p>
    <w:p w14:paraId="181A28B8" w14:textId="77777777" w:rsidR="001313D9" w:rsidRDefault="001313D9" w:rsidP="00C675B9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zh-CN"/>
        </w:rPr>
      </w:pPr>
      <w:r w:rsidRPr="00227D00">
        <w:rPr>
          <w:rFonts w:ascii="Times New Roman" w:eastAsia="Times New Roman" w:hAnsi="Times New Roman" w:cs="Calibri"/>
          <w:b/>
          <w:sz w:val="28"/>
          <w:szCs w:val="28"/>
          <w:lang w:eastAsia="zh-CN"/>
        </w:rPr>
        <w:t xml:space="preserve">Анализ выполнения заданий раздела «Аудирование» </w:t>
      </w:r>
    </w:p>
    <w:p w14:paraId="17C4D5CF" w14:textId="77777777" w:rsidR="00EB6CF5" w:rsidRDefault="00EB6CF5" w:rsidP="00C67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E98E71F" w14:textId="356FA976" w:rsidR="001313D9" w:rsidRPr="00227D00" w:rsidRDefault="001313D9" w:rsidP="00C67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7D00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разделе «Аудирование» были представлены:</w:t>
      </w:r>
    </w:p>
    <w:p w14:paraId="0AE766A8" w14:textId="316AA34A" w:rsidR="001313D9" w:rsidRPr="00C675B9" w:rsidRDefault="001313D9" w:rsidP="00C675B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75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задание базового уровня на </w:t>
      </w:r>
      <w:r w:rsidR="00A705F4" w:rsidRPr="00C675B9">
        <w:rPr>
          <w:rFonts w:ascii="Times New Roman" w:eastAsia="Times New Roman" w:hAnsi="Times New Roman" w:cs="Times New Roman"/>
          <w:sz w:val="28"/>
          <w:szCs w:val="28"/>
          <w:lang w:eastAsia="zh-CN"/>
        </w:rPr>
        <w:t>понимание в прослушанном тексте запрашиваемой информации</w:t>
      </w:r>
      <w:r w:rsidRPr="00C675B9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6A59FF10" w14:textId="6204FF8B" w:rsidR="001313D9" w:rsidRPr="00C675B9" w:rsidRDefault="001313D9" w:rsidP="00C675B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75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задание </w:t>
      </w:r>
      <w:r w:rsidR="000A536D" w:rsidRPr="00C675B9">
        <w:rPr>
          <w:rFonts w:ascii="Times New Roman" w:eastAsia="Times New Roman" w:hAnsi="Times New Roman" w:cs="Times New Roman"/>
          <w:sz w:val="28"/>
          <w:szCs w:val="28"/>
          <w:lang w:eastAsia="zh-CN"/>
        </w:rPr>
        <w:t>базового</w:t>
      </w:r>
      <w:r w:rsidRPr="00C675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уровня на понимание </w:t>
      </w:r>
      <w:r w:rsidR="000A536D" w:rsidRPr="00C675B9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основного содержания прослушанного текста</w:t>
      </w:r>
      <w:r w:rsidRPr="00C675B9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199B0652" w14:textId="6492BD9D" w:rsidR="001313D9" w:rsidRPr="00C675B9" w:rsidRDefault="000A536D" w:rsidP="00C675B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75B9">
        <w:rPr>
          <w:rFonts w:ascii="Times New Roman" w:eastAsia="Times New Roman" w:hAnsi="Times New Roman" w:cs="Times New Roman"/>
          <w:sz w:val="28"/>
          <w:szCs w:val="28"/>
          <w:lang w:eastAsia="zh-CN"/>
        </w:rPr>
        <w:t>задание</w:t>
      </w:r>
      <w:r w:rsidR="001313D9" w:rsidRPr="00C675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675B9">
        <w:rPr>
          <w:rFonts w:ascii="Times New Roman" w:eastAsia="Times New Roman" w:hAnsi="Times New Roman" w:cs="Times New Roman"/>
          <w:sz w:val="28"/>
          <w:szCs w:val="28"/>
          <w:lang w:eastAsia="zh-CN"/>
        </w:rPr>
        <w:t>повышенного</w:t>
      </w:r>
      <w:r w:rsidR="001313D9" w:rsidRPr="00C675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уровня на полное понимание </w:t>
      </w:r>
      <w:r w:rsidRPr="00C675B9"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прослушанном тексте запрашиваемой информации и представление её в виде несплошного текста (таблицы)</w:t>
      </w:r>
      <w:r w:rsidR="001313D9" w:rsidRPr="00C675B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177E02E3" w14:textId="34333617" w:rsidR="00F81EDF" w:rsidRDefault="00F81EDF" w:rsidP="00F81EDF">
      <w:pPr>
        <w:spacing w:before="240"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Таблица 3</w:t>
      </w:r>
    </w:p>
    <w:p w14:paraId="5C3EDDDD" w14:textId="77777777" w:rsidR="00EB6CF5" w:rsidRPr="00227D00" w:rsidRDefault="00EB6CF5" w:rsidP="000A536D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4945" w:type="pct"/>
        <w:tblInd w:w="108" w:type="dxa"/>
        <w:tblLook w:val="0000" w:firstRow="0" w:lastRow="0" w:firstColumn="0" w:lastColumn="0" w:noHBand="0" w:noVBand="0"/>
      </w:tblPr>
      <w:tblGrid>
        <w:gridCol w:w="1567"/>
        <w:gridCol w:w="4463"/>
        <w:gridCol w:w="1579"/>
        <w:gridCol w:w="807"/>
        <w:gridCol w:w="145"/>
        <w:gridCol w:w="951"/>
      </w:tblGrid>
      <w:tr w:rsidR="001313D9" w:rsidRPr="00EB6CF5" w14:paraId="0BA0C98D" w14:textId="77777777" w:rsidTr="00E9190A">
        <w:trPr>
          <w:trHeight w:val="1192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4E34C7" w14:textId="77777777" w:rsidR="001313D9" w:rsidRPr="00EB6CF5" w:rsidRDefault="001313D9" w:rsidP="00E9190A">
            <w:pPr>
              <w:suppressAutoHyphens/>
              <w:autoSpaceDE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6CF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Обозначение</w:t>
            </w:r>
          </w:p>
          <w:p w14:paraId="324BB0F4" w14:textId="77777777" w:rsidR="001313D9" w:rsidRPr="00EB6CF5" w:rsidRDefault="001313D9" w:rsidP="00E9190A">
            <w:pPr>
              <w:suppressAutoHyphens/>
              <w:autoSpaceDE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6CF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задания</w:t>
            </w:r>
          </w:p>
          <w:p w14:paraId="1CD04175" w14:textId="77777777" w:rsidR="001313D9" w:rsidRPr="00EB6CF5" w:rsidRDefault="001313D9" w:rsidP="00E9190A">
            <w:pPr>
              <w:suppressAutoHyphens/>
              <w:autoSpaceDE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6CF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работе</w:t>
            </w:r>
          </w:p>
        </w:tc>
        <w:tc>
          <w:tcPr>
            <w:tcW w:w="2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6BDD8C" w14:textId="77777777" w:rsidR="001313D9" w:rsidRPr="00EB6CF5" w:rsidRDefault="001313D9" w:rsidP="00E9190A">
            <w:pPr>
              <w:suppressAutoHyphens/>
              <w:autoSpaceDE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6CF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Проверяемые умения</w:t>
            </w:r>
          </w:p>
        </w:tc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1F3EF7" w14:textId="77777777" w:rsidR="001313D9" w:rsidRPr="00EB6CF5" w:rsidRDefault="001313D9" w:rsidP="00E9190A">
            <w:pPr>
              <w:suppressAutoHyphens/>
              <w:autoSpaceDE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CF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Уровень сложности задания</w:t>
            </w:r>
          </w:p>
          <w:p w14:paraId="36BF745B" w14:textId="77777777" w:rsidR="001313D9" w:rsidRPr="00EB6CF5" w:rsidRDefault="001313D9" w:rsidP="00E9190A">
            <w:pPr>
              <w:suppressAutoHyphens/>
              <w:autoSpaceDE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DF8CBD" w14:textId="77777777" w:rsidR="001313D9" w:rsidRPr="00EB6CF5" w:rsidRDefault="001313D9" w:rsidP="00E9190A">
            <w:pPr>
              <w:suppressAutoHyphens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CF5">
              <w:rPr>
                <w:rFonts w:ascii="Times New Roman" w:eastAsia="Calibri" w:hAnsi="Times New Roman" w:cs="Times New Roman"/>
                <w:sz w:val="24"/>
                <w:szCs w:val="24"/>
              </w:rPr>
              <w:t>Средний процент</w:t>
            </w:r>
          </w:p>
          <w:p w14:paraId="40272C04" w14:textId="77777777" w:rsidR="001313D9" w:rsidRPr="00EB6CF5" w:rsidRDefault="001313D9" w:rsidP="00E9190A">
            <w:pPr>
              <w:suppressAutoHyphens/>
              <w:autoSpaceDE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выполнения задания</w:t>
            </w:r>
          </w:p>
          <w:p w14:paraId="39D06ADF" w14:textId="77777777" w:rsidR="001313D9" w:rsidRPr="00EB6CF5" w:rsidRDefault="001313D9" w:rsidP="00E9190A">
            <w:pPr>
              <w:suppressAutoHyphens/>
              <w:autoSpaceDE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B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региону</w:t>
            </w:r>
          </w:p>
        </w:tc>
      </w:tr>
      <w:tr w:rsidR="007A1D06" w:rsidRPr="00EB6CF5" w14:paraId="4644993F" w14:textId="77777777" w:rsidTr="00F81EDF">
        <w:trPr>
          <w:trHeight w:val="481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60E636" w14:textId="77777777" w:rsidR="007A1D06" w:rsidRPr="00EB6CF5" w:rsidRDefault="007A1D06" w:rsidP="00130215">
            <w:pPr>
              <w:suppressAutoHyphens/>
              <w:autoSpaceDE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6" w:type="pct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A6C841A" w14:textId="77777777" w:rsidR="007A1D06" w:rsidRPr="00EB6CF5" w:rsidRDefault="007A1D06" w:rsidP="00130215">
            <w:pPr>
              <w:suppressAutoHyphens/>
              <w:autoSpaceDE w:val="0"/>
              <w:snapToGri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B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Понимание в прослушанном тексте запрашиваемой информации</w:t>
            </w:r>
          </w:p>
        </w:tc>
        <w:tc>
          <w:tcPr>
            <w:tcW w:w="830" w:type="pct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014B528" w14:textId="77777777" w:rsidR="007A1D06" w:rsidRPr="00EB6CF5" w:rsidRDefault="007A1D06" w:rsidP="00130215">
            <w:pPr>
              <w:suppressAutoHyphens/>
              <w:autoSpaceDE w:val="0"/>
              <w:snapToGri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5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76A5F5" w14:textId="77777777" w:rsidR="007A1D06" w:rsidRPr="00EB6CF5" w:rsidRDefault="007A1D06" w:rsidP="00130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B6C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50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3C98D74" w14:textId="77777777" w:rsidR="007A1D06" w:rsidRPr="00EB6CF5" w:rsidRDefault="007A1D06" w:rsidP="00130215">
            <w:pPr>
              <w:suppressAutoHyphens/>
              <w:snapToGri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EB6CF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82,8</w:t>
            </w:r>
          </w:p>
        </w:tc>
      </w:tr>
      <w:tr w:rsidR="007A1D06" w:rsidRPr="00EB6CF5" w14:paraId="2530AF84" w14:textId="77777777" w:rsidTr="00F81EDF">
        <w:trPr>
          <w:trHeight w:val="481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B7D443" w14:textId="77777777" w:rsidR="007A1D06" w:rsidRPr="00EB6CF5" w:rsidRDefault="007A1D06" w:rsidP="00130215">
            <w:pPr>
              <w:suppressAutoHyphens/>
              <w:autoSpaceDE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6" w:type="pct"/>
            <w:vMerge/>
            <w:tcBorders>
              <w:left w:val="single" w:sz="8" w:space="0" w:color="000000"/>
            </w:tcBorders>
            <w:shd w:val="clear" w:color="auto" w:fill="auto"/>
          </w:tcPr>
          <w:p w14:paraId="3756E808" w14:textId="77777777" w:rsidR="007A1D06" w:rsidRPr="00EB6CF5" w:rsidRDefault="007A1D06" w:rsidP="00130215">
            <w:pPr>
              <w:suppressAutoHyphens/>
              <w:autoSpaceDE w:val="0"/>
              <w:snapToGri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left w:val="single" w:sz="8" w:space="0" w:color="000000"/>
            </w:tcBorders>
            <w:shd w:val="clear" w:color="auto" w:fill="auto"/>
          </w:tcPr>
          <w:p w14:paraId="1C103EA5" w14:textId="77777777" w:rsidR="007A1D06" w:rsidRPr="00EB6CF5" w:rsidRDefault="007A1D06" w:rsidP="00130215">
            <w:pPr>
              <w:suppressAutoHyphens/>
              <w:autoSpaceDE w:val="0"/>
              <w:snapToGri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3FFB36" w14:textId="77777777" w:rsidR="007A1D06" w:rsidRPr="00EB6CF5" w:rsidRDefault="007A1D06" w:rsidP="00130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B6C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75,8</w:t>
            </w:r>
          </w:p>
        </w:tc>
        <w:tc>
          <w:tcPr>
            <w:tcW w:w="500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F951418" w14:textId="77777777" w:rsidR="007A1D06" w:rsidRPr="00EB6CF5" w:rsidRDefault="007A1D06" w:rsidP="00130215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D06" w:rsidRPr="00EB6CF5" w14:paraId="0007F5FE" w14:textId="77777777" w:rsidTr="00F81EDF">
        <w:trPr>
          <w:trHeight w:val="481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CA29C7" w14:textId="77777777" w:rsidR="007A1D06" w:rsidRPr="00EB6CF5" w:rsidRDefault="007A1D06" w:rsidP="00130215">
            <w:pPr>
              <w:suppressAutoHyphens/>
              <w:autoSpaceDE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6" w:type="pct"/>
            <w:vMerge/>
            <w:tcBorders>
              <w:left w:val="single" w:sz="8" w:space="0" w:color="000000"/>
            </w:tcBorders>
            <w:shd w:val="clear" w:color="auto" w:fill="auto"/>
          </w:tcPr>
          <w:p w14:paraId="01B1946F" w14:textId="77777777" w:rsidR="007A1D06" w:rsidRPr="00EB6CF5" w:rsidRDefault="007A1D06" w:rsidP="00130215">
            <w:pPr>
              <w:suppressAutoHyphens/>
              <w:autoSpaceDE w:val="0"/>
              <w:snapToGri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left w:val="single" w:sz="8" w:space="0" w:color="000000"/>
            </w:tcBorders>
            <w:shd w:val="clear" w:color="auto" w:fill="auto"/>
          </w:tcPr>
          <w:p w14:paraId="14981156" w14:textId="77777777" w:rsidR="007A1D06" w:rsidRPr="00EB6CF5" w:rsidRDefault="007A1D06" w:rsidP="00130215">
            <w:pPr>
              <w:suppressAutoHyphens/>
              <w:autoSpaceDE w:val="0"/>
              <w:snapToGri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DDCDC3" w14:textId="77777777" w:rsidR="007A1D06" w:rsidRPr="00EB6CF5" w:rsidRDefault="007A1D06" w:rsidP="00130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B6C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74,9</w:t>
            </w:r>
          </w:p>
        </w:tc>
        <w:tc>
          <w:tcPr>
            <w:tcW w:w="500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02B8130" w14:textId="77777777" w:rsidR="007A1D06" w:rsidRPr="00EB6CF5" w:rsidRDefault="007A1D06" w:rsidP="00130215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D06" w:rsidRPr="00EB6CF5" w14:paraId="2E4BC85A" w14:textId="77777777" w:rsidTr="00F81EDF">
        <w:trPr>
          <w:trHeight w:val="481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74C5CC" w14:textId="77777777" w:rsidR="007A1D06" w:rsidRPr="00EB6CF5" w:rsidRDefault="007A1D06" w:rsidP="00130215">
            <w:pPr>
              <w:suppressAutoHyphens/>
              <w:autoSpaceDE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6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D5099D" w14:textId="77777777" w:rsidR="007A1D06" w:rsidRPr="00EB6CF5" w:rsidRDefault="007A1D06" w:rsidP="00130215">
            <w:pPr>
              <w:suppressAutoHyphens/>
              <w:autoSpaceDE w:val="0"/>
              <w:snapToGri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DE9FBB" w14:textId="77777777" w:rsidR="007A1D06" w:rsidRPr="00EB6CF5" w:rsidRDefault="007A1D06" w:rsidP="00130215">
            <w:pPr>
              <w:suppressAutoHyphens/>
              <w:autoSpaceDE w:val="0"/>
              <w:snapToGri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A29EA6" w14:textId="77777777" w:rsidR="007A1D06" w:rsidRPr="00EB6CF5" w:rsidRDefault="007A1D06" w:rsidP="00130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B6C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94,8</w:t>
            </w:r>
          </w:p>
        </w:tc>
        <w:tc>
          <w:tcPr>
            <w:tcW w:w="50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AD3EB7" w14:textId="77777777" w:rsidR="007A1D06" w:rsidRPr="00EB6CF5" w:rsidRDefault="007A1D06" w:rsidP="00130215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3D9" w:rsidRPr="00EB6CF5" w14:paraId="18247AE1" w14:textId="77777777" w:rsidTr="00E9190A">
        <w:trPr>
          <w:trHeight w:val="481"/>
        </w:trPr>
        <w:tc>
          <w:tcPr>
            <w:tcW w:w="8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51DE51" w14:textId="77777777" w:rsidR="001313D9" w:rsidRPr="00EB6CF5" w:rsidRDefault="007A1D06" w:rsidP="00E9190A">
            <w:pPr>
              <w:suppressAutoHyphens/>
              <w:autoSpaceDE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CA970D" w14:textId="77777777" w:rsidR="001313D9" w:rsidRPr="00EB6CF5" w:rsidRDefault="001313D9" w:rsidP="00E9190A">
            <w:pPr>
              <w:suppressAutoHyphens/>
              <w:autoSpaceDE w:val="0"/>
              <w:snapToGri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B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Понимание </w:t>
            </w:r>
            <w:r w:rsidR="00641849" w:rsidRPr="00EB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основного содержания прослушанного текста</w:t>
            </w:r>
          </w:p>
        </w:tc>
        <w:tc>
          <w:tcPr>
            <w:tcW w:w="83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11AE75" w14:textId="77777777" w:rsidR="001313D9" w:rsidRPr="00EB6CF5" w:rsidRDefault="007A1D06" w:rsidP="00E9190A">
            <w:pPr>
              <w:suppressAutoHyphens/>
              <w:autoSpaceDE w:val="0"/>
              <w:snapToGri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000" w:type="pct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5E8515" w14:textId="77777777" w:rsidR="001313D9" w:rsidRPr="00EB6CF5" w:rsidRDefault="00641849" w:rsidP="00E9190A">
            <w:pPr>
              <w:suppressAutoHyphens/>
              <w:snapToGri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EB6CF5">
              <w:rPr>
                <w:rFonts w:ascii="Times New Roman" w:eastAsia="Calibri" w:hAnsi="Times New Roman" w:cs="Times New Roman"/>
                <w:sz w:val="24"/>
                <w:szCs w:val="24"/>
              </w:rPr>
              <w:t>64,3</w:t>
            </w:r>
          </w:p>
        </w:tc>
      </w:tr>
      <w:tr w:rsidR="007A1D06" w:rsidRPr="00EB6CF5" w14:paraId="5F5F7E4B" w14:textId="77777777" w:rsidTr="00F81EDF">
        <w:trPr>
          <w:trHeight w:val="481"/>
        </w:trPr>
        <w:tc>
          <w:tcPr>
            <w:tcW w:w="8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8AD424" w14:textId="77777777" w:rsidR="007A1D06" w:rsidRPr="00EB6CF5" w:rsidRDefault="007A1D06" w:rsidP="007A1D06">
            <w:pPr>
              <w:suppressAutoHyphens/>
              <w:autoSpaceDE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46" w:type="pct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F95114" w14:textId="77777777" w:rsidR="007A1D06" w:rsidRPr="00EB6CF5" w:rsidRDefault="007A1D06" w:rsidP="008F6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Понимание </w:t>
            </w:r>
            <w:r w:rsidR="008F604E" w:rsidRPr="00EB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прослушанном тексте запрашиваемой информации и представление её в виде несплошного текста (таблицы)</w:t>
            </w:r>
          </w:p>
        </w:tc>
        <w:tc>
          <w:tcPr>
            <w:tcW w:w="830" w:type="pct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A84A99" w14:textId="77777777" w:rsidR="007A1D06" w:rsidRPr="00EB6CF5" w:rsidRDefault="007A1D06" w:rsidP="007A1D06">
            <w:pPr>
              <w:suppressAutoHyphens/>
              <w:autoSpaceDE w:val="0"/>
              <w:snapToGri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4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42C3B9" w14:textId="77777777" w:rsidR="007A1D06" w:rsidRPr="00EB6CF5" w:rsidRDefault="007A1D06" w:rsidP="007A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B6C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95,2</w:t>
            </w:r>
          </w:p>
        </w:tc>
        <w:tc>
          <w:tcPr>
            <w:tcW w:w="576" w:type="pct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5B5884" w14:textId="77777777" w:rsidR="007A1D06" w:rsidRPr="00EB6CF5" w:rsidRDefault="007A1D06" w:rsidP="007A1D06">
            <w:pPr>
              <w:suppressAutoHyphens/>
              <w:snapToGri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EB6CF5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</w:tr>
      <w:tr w:rsidR="007A1D06" w:rsidRPr="00EB6CF5" w14:paraId="55B76E8D" w14:textId="77777777" w:rsidTr="00F81EDF">
        <w:trPr>
          <w:trHeight w:val="481"/>
        </w:trPr>
        <w:tc>
          <w:tcPr>
            <w:tcW w:w="8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7CE1E1" w14:textId="77777777" w:rsidR="007A1D06" w:rsidRPr="00EB6CF5" w:rsidRDefault="007A1D06" w:rsidP="007A1D06">
            <w:pPr>
              <w:suppressAutoHyphens/>
              <w:autoSpaceDE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6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F25E63" w14:textId="77777777" w:rsidR="007A1D06" w:rsidRPr="00EB6CF5" w:rsidRDefault="007A1D06" w:rsidP="007A1D06">
            <w:pPr>
              <w:suppressAutoHyphens/>
              <w:autoSpaceDE w:val="0"/>
              <w:snapToGri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1BDA4C" w14:textId="77777777" w:rsidR="007A1D06" w:rsidRPr="00EB6CF5" w:rsidRDefault="007A1D06" w:rsidP="007A1D06">
            <w:pPr>
              <w:suppressAutoHyphens/>
              <w:autoSpaceDE w:val="0"/>
              <w:snapToGri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9289D3" w14:textId="77777777" w:rsidR="007A1D06" w:rsidRPr="00EB6CF5" w:rsidRDefault="007A1D06" w:rsidP="007A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B6C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75,3</w:t>
            </w:r>
          </w:p>
        </w:tc>
        <w:tc>
          <w:tcPr>
            <w:tcW w:w="576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BE3301" w14:textId="77777777" w:rsidR="007A1D06" w:rsidRPr="00EB6CF5" w:rsidRDefault="007A1D06" w:rsidP="007A1D06">
            <w:pPr>
              <w:suppressAutoHyphens/>
              <w:snapToGri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D06" w:rsidRPr="00EB6CF5" w14:paraId="1F211FFE" w14:textId="77777777" w:rsidTr="00F81EDF">
        <w:trPr>
          <w:trHeight w:val="481"/>
        </w:trPr>
        <w:tc>
          <w:tcPr>
            <w:tcW w:w="8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18F21C" w14:textId="77777777" w:rsidR="007A1D06" w:rsidRPr="00EB6CF5" w:rsidRDefault="007A1D06" w:rsidP="007A1D06">
            <w:pPr>
              <w:suppressAutoHyphens/>
              <w:autoSpaceDE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46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0D19AD" w14:textId="77777777" w:rsidR="007A1D06" w:rsidRPr="00EB6CF5" w:rsidRDefault="007A1D06" w:rsidP="007A1D06">
            <w:pPr>
              <w:suppressAutoHyphens/>
              <w:autoSpaceDE w:val="0"/>
              <w:snapToGri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EE548" w14:textId="77777777" w:rsidR="007A1D06" w:rsidRPr="00EB6CF5" w:rsidRDefault="007A1D06" w:rsidP="007A1D06">
            <w:pPr>
              <w:suppressAutoHyphens/>
              <w:autoSpaceDE w:val="0"/>
              <w:snapToGri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CEB00F" w14:textId="77777777" w:rsidR="007A1D06" w:rsidRPr="00EB6CF5" w:rsidRDefault="007A1D06" w:rsidP="007A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B6C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72,8</w:t>
            </w:r>
          </w:p>
        </w:tc>
        <w:tc>
          <w:tcPr>
            <w:tcW w:w="576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44EC10" w14:textId="77777777" w:rsidR="007A1D06" w:rsidRPr="00EB6CF5" w:rsidRDefault="007A1D06" w:rsidP="007A1D06">
            <w:pPr>
              <w:suppressAutoHyphens/>
              <w:snapToGri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D06" w:rsidRPr="00EB6CF5" w14:paraId="02965678" w14:textId="77777777" w:rsidTr="00F81EDF">
        <w:trPr>
          <w:trHeight w:val="481"/>
        </w:trPr>
        <w:tc>
          <w:tcPr>
            <w:tcW w:w="8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D5289E" w14:textId="77777777" w:rsidR="007A1D06" w:rsidRPr="00EB6CF5" w:rsidRDefault="007A1D06" w:rsidP="007A1D06">
            <w:pPr>
              <w:suppressAutoHyphens/>
              <w:autoSpaceDE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46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840AF8" w14:textId="77777777" w:rsidR="007A1D06" w:rsidRPr="00EB6CF5" w:rsidRDefault="007A1D06" w:rsidP="007A1D06">
            <w:pPr>
              <w:suppressAutoHyphens/>
              <w:autoSpaceDE w:val="0"/>
              <w:snapToGri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A59034" w14:textId="77777777" w:rsidR="007A1D06" w:rsidRPr="00EB6CF5" w:rsidRDefault="007A1D06" w:rsidP="007A1D06">
            <w:pPr>
              <w:suppressAutoHyphens/>
              <w:autoSpaceDE w:val="0"/>
              <w:snapToGri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99F900" w14:textId="77777777" w:rsidR="007A1D06" w:rsidRPr="00EB6CF5" w:rsidRDefault="007A1D06" w:rsidP="007A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B6C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91,2</w:t>
            </w:r>
          </w:p>
        </w:tc>
        <w:tc>
          <w:tcPr>
            <w:tcW w:w="576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F2543D" w14:textId="77777777" w:rsidR="007A1D06" w:rsidRPr="00EB6CF5" w:rsidRDefault="007A1D06" w:rsidP="007A1D06">
            <w:pPr>
              <w:suppressAutoHyphens/>
              <w:snapToGri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D06" w:rsidRPr="00EB6CF5" w14:paraId="5E91CEC1" w14:textId="77777777" w:rsidTr="00F81EDF">
        <w:trPr>
          <w:trHeight w:val="481"/>
        </w:trPr>
        <w:tc>
          <w:tcPr>
            <w:tcW w:w="8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7FF6CF" w14:textId="77777777" w:rsidR="007A1D06" w:rsidRPr="00EB6CF5" w:rsidRDefault="007A1D06" w:rsidP="007A1D06">
            <w:pPr>
              <w:suppressAutoHyphens/>
              <w:autoSpaceDE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46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2C4C67" w14:textId="77777777" w:rsidR="007A1D06" w:rsidRPr="00EB6CF5" w:rsidRDefault="007A1D06" w:rsidP="007A1D06">
            <w:pPr>
              <w:suppressAutoHyphens/>
              <w:autoSpaceDE w:val="0"/>
              <w:snapToGri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7BD6CC" w14:textId="77777777" w:rsidR="007A1D06" w:rsidRPr="00EB6CF5" w:rsidRDefault="007A1D06" w:rsidP="007A1D06">
            <w:pPr>
              <w:suppressAutoHyphens/>
              <w:autoSpaceDE w:val="0"/>
              <w:snapToGri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03EC1F9D" w14:textId="77777777" w:rsidR="007A1D06" w:rsidRPr="00EB6CF5" w:rsidRDefault="007A1D06" w:rsidP="007A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B6C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94,9</w:t>
            </w:r>
          </w:p>
        </w:tc>
        <w:tc>
          <w:tcPr>
            <w:tcW w:w="576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8572CD" w14:textId="77777777" w:rsidR="007A1D06" w:rsidRPr="00EB6CF5" w:rsidRDefault="007A1D06" w:rsidP="007A1D06">
            <w:pPr>
              <w:suppressAutoHyphens/>
              <w:snapToGri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D06" w:rsidRPr="00EB6CF5" w14:paraId="5B8BDECC" w14:textId="77777777" w:rsidTr="00F81EDF">
        <w:trPr>
          <w:trHeight w:val="481"/>
        </w:trPr>
        <w:tc>
          <w:tcPr>
            <w:tcW w:w="824" w:type="pct"/>
            <w:vMerge w:val="restart"/>
            <w:tcBorders>
              <w:left w:val="single" w:sz="8" w:space="0" w:color="000000"/>
            </w:tcBorders>
            <w:shd w:val="clear" w:color="auto" w:fill="auto"/>
          </w:tcPr>
          <w:p w14:paraId="1AB5A95E" w14:textId="77777777" w:rsidR="007A1D06" w:rsidRPr="00EB6CF5" w:rsidRDefault="007A1D06" w:rsidP="007A1D06">
            <w:pPr>
              <w:suppressAutoHyphens/>
              <w:autoSpaceDE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14:paraId="462F3A2A" w14:textId="77777777" w:rsidR="007A1D06" w:rsidRPr="00EB6CF5" w:rsidRDefault="007A1D06" w:rsidP="007A1D06">
            <w:pPr>
              <w:suppressAutoHyphens/>
              <w:autoSpaceDE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6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D72DE2" w14:textId="77777777" w:rsidR="007A1D06" w:rsidRPr="00EB6CF5" w:rsidRDefault="007A1D06" w:rsidP="007A1D06">
            <w:pPr>
              <w:suppressAutoHyphens/>
              <w:autoSpaceDE w:val="0"/>
              <w:snapToGri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07FBAA" w14:textId="77777777" w:rsidR="007A1D06" w:rsidRPr="00EB6CF5" w:rsidRDefault="007A1D06" w:rsidP="007A1D06">
            <w:pPr>
              <w:suppressAutoHyphens/>
              <w:autoSpaceDE w:val="0"/>
              <w:snapToGri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4E63F3" w14:textId="77777777" w:rsidR="007A1D06" w:rsidRPr="00EB6CF5" w:rsidRDefault="007A1D06" w:rsidP="007A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5D4E27" w14:textId="77777777" w:rsidR="007A1D06" w:rsidRPr="00EB6CF5" w:rsidRDefault="007A1D06" w:rsidP="007A1D06">
            <w:pPr>
              <w:suppressAutoHyphens/>
              <w:snapToGri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D06" w:rsidRPr="00EB6CF5" w14:paraId="35769B7E" w14:textId="77777777" w:rsidTr="00F81EDF">
        <w:trPr>
          <w:trHeight w:val="481"/>
        </w:trPr>
        <w:tc>
          <w:tcPr>
            <w:tcW w:w="82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EF0D88" w14:textId="77777777" w:rsidR="007A1D06" w:rsidRPr="00EB6CF5" w:rsidRDefault="007A1D06" w:rsidP="007A1D06">
            <w:pPr>
              <w:suppressAutoHyphens/>
              <w:autoSpaceDE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6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E6D095" w14:textId="77777777" w:rsidR="007A1D06" w:rsidRPr="00EB6CF5" w:rsidRDefault="007A1D06" w:rsidP="007A1D06">
            <w:pPr>
              <w:suppressAutoHyphens/>
              <w:autoSpaceDE w:val="0"/>
              <w:snapToGri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DCA41F" w14:textId="77777777" w:rsidR="007A1D06" w:rsidRPr="00EB6CF5" w:rsidRDefault="007A1D06" w:rsidP="007A1D06">
            <w:pPr>
              <w:suppressAutoHyphens/>
              <w:autoSpaceDE w:val="0"/>
              <w:snapToGri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90F163" w14:textId="77777777" w:rsidR="007A1D06" w:rsidRPr="00EB6CF5" w:rsidRDefault="007A1D06" w:rsidP="007A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B6C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95,2</w:t>
            </w:r>
          </w:p>
        </w:tc>
        <w:tc>
          <w:tcPr>
            <w:tcW w:w="576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891850" w14:textId="77777777" w:rsidR="007A1D06" w:rsidRPr="00EB6CF5" w:rsidRDefault="007A1D06" w:rsidP="007A1D06">
            <w:pPr>
              <w:suppressAutoHyphens/>
              <w:snapToGri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6F9C8E0" w14:textId="57774D26" w:rsidR="001313D9" w:rsidRPr="00845F06" w:rsidRDefault="001313D9" w:rsidP="00C675B9">
      <w:pPr>
        <w:suppressAutoHyphens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27D0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Анализ результатов показывает, что большинство участников ОГЭ по английскому языку успешно справляются с этим разделом. </w:t>
      </w:r>
      <w:r w:rsidR="001F087B">
        <w:rPr>
          <w:rFonts w:ascii="Times New Roman" w:eastAsia="Calibri" w:hAnsi="Times New Roman" w:cs="Times New Roman"/>
          <w:sz w:val="28"/>
          <w:szCs w:val="28"/>
          <w:lang w:eastAsia="zh-CN"/>
        </w:rPr>
        <w:t>В 20</w:t>
      </w:r>
      <w:r w:rsidR="002D7972">
        <w:rPr>
          <w:rFonts w:ascii="Times New Roman" w:eastAsia="Calibri" w:hAnsi="Times New Roman" w:cs="Times New Roman"/>
          <w:sz w:val="28"/>
          <w:szCs w:val="28"/>
          <w:lang w:eastAsia="zh-CN"/>
        </w:rPr>
        <w:t>22</w:t>
      </w:r>
      <w:r w:rsidR="001F087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году средний процент выполнения з</w:t>
      </w:r>
      <w:r w:rsidR="009D635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адания из раздела «Аудирование» составил </w:t>
      </w:r>
      <w:r w:rsidR="00C94348">
        <w:rPr>
          <w:rFonts w:ascii="Times New Roman" w:eastAsia="Calibri" w:hAnsi="Times New Roman" w:cs="Times New Roman"/>
          <w:sz w:val="28"/>
          <w:szCs w:val="28"/>
          <w:lang w:eastAsia="zh-CN"/>
        </w:rPr>
        <w:t>76,3</w:t>
      </w:r>
      <w:r w:rsidR="00A369B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2%. </w:t>
      </w:r>
      <w:r w:rsidR="00A369BE" w:rsidRPr="00A369B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Однако участники экзамена испытывали определенные затруднения при выполнении задания </w:t>
      </w:r>
      <w:r w:rsidR="00A369B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базового уровня </w:t>
      </w:r>
      <w:r w:rsidR="00A369BE" w:rsidRPr="00A369B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5 – понимание </w:t>
      </w:r>
      <w:r w:rsidR="009D635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основного содержания </w:t>
      </w:r>
      <w:r w:rsidR="00A369BE" w:rsidRPr="00A369B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прослушанного (средний процент выполнения всего задания </w:t>
      </w:r>
      <w:r w:rsidR="009D635A">
        <w:rPr>
          <w:rFonts w:ascii="Times New Roman" w:eastAsia="Calibri" w:hAnsi="Times New Roman" w:cs="Times New Roman"/>
          <w:sz w:val="28"/>
          <w:szCs w:val="28"/>
          <w:lang w:eastAsia="zh-CN"/>
        </w:rPr>
        <w:t>–</w:t>
      </w:r>
      <w:r w:rsidR="00A369BE" w:rsidRPr="00A369B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A369BE">
        <w:rPr>
          <w:rFonts w:ascii="Times New Roman" w:eastAsia="Calibri" w:hAnsi="Times New Roman" w:cs="Times New Roman"/>
          <w:sz w:val="28"/>
          <w:szCs w:val="28"/>
          <w:lang w:eastAsia="zh-CN"/>
        </w:rPr>
        <w:t>64</w:t>
      </w:r>
      <w:r w:rsidR="00A369BE" w:rsidRPr="00A369BE"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  <w:r w:rsidR="00A369BE">
        <w:rPr>
          <w:rFonts w:ascii="Times New Roman" w:eastAsia="Calibri" w:hAnsi="Times New Roman" w:cs="Times New Roman"/>
          <w:sz w:val="28"/>
          <w:szCs w:val="28"/>
          <w:lang w:eastAsia="zh-CN"/>
        </w:rPr>
        <w:t>3%</w:t>
      </w:r>
      <w:r w:rsidR="009D635A">
        <w:rPr>
          <w:rFonts w:ascii="Times New Roman" w:eastAsia="Calibri" w:hAnsi="Times New Roman" w:cs="Times New Roman"/>
          <w:sz w:val="28"/>
          <w:szCs w:val="28"/>
          <w:lang w:eastAsia="zh-CN"/>
        </w:rPr>
        <w:t>)</w:t>
      </w:r>
      <w:r w:rsidR="00A369BE">
        <w:rPr>
          <w:rFonts w:ascii="Times New Roman" w:eastAsia="Calibri" w:hAnsi="Times New Roman" w:cs="Times New Roman"/>
          <w:sz w:val="28"/>
          <w:szCs w:val="28"/>
          <w:lang w:eastAsia="zh-CN"/>
        </w:rPr>
        <w:t>. Э</w:t>
      </w:r>
      <w:r w:rsidR="00A369BE" w:rsidRPr="00A369BE">
        <w:rPr>
          <w:rFonts w:ascii="Times New Roman" w:eastAsia="Calibri" w:hAnsi="Times New Roman" w:cs="Times New Roman"/>
          <w:sz w:val="28"/>
          <w:szCs w:val="28"/>
          <w:lang w:eastAsia="zh-CN"/>
        </w:rPr>
        <w:t>кзаменуемые при выборе ответа опираются не на смысл текста, а на отдельные слова и словосочетания и не учитывают тот факт, что иногда в вариантах ответа даются перифразы, синонимы, антонимы.</w:t>
      </w:r>
      <w:r w:rsidR="00845F0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845F06" w:rsidRPr="00845F06">
        <w:rPr>
          <w:rFonts w:ascii="Times New Roman" w:eastAsia="Calibri" w:hAnsi="Times New Roman" w:cs="Times New Roman"/>
          <w:sz w:val="28"/>
          <w:szCs w:val="28"/>
          <w:lang w:eastAsia="zh-CN"/>
        </w:rPr>
        <w:t>Данное задание требовало умений работать с информацией, т.е. не только предметных умений, но и метапредметных: анализировать, сопоставлять, делать выводы.</w:t>
      </w:r>
      <w:r w:rsidR="004B5EC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28082A">
        <w:rPr>
          <w:rFonts w:ascii="Times New Roman" w:eastAsia="Calibri" w:hAnsi="Times New Roman" w:cs="Times New Roman"/>
          <w:sz w:val="28"/>
          <w:szCs w:val="28"/>
          <w:lang w:eastAsia="zh-CN"/>
        </w:rPr>
        <w:t>Успешно экзаменуемые справились с з</w:t>
      </w:r>
      <w:r w:rsidR="004B5ECF">
        <w:rPr>
          <w:rFonts w:ascii="Times New Roman" w:eastAsia="Calibri" w:hAnsi="Times New Roman" w:cs="Times New Roman"/>
          <w:sz w:val="28"/>
          <w:szCs w:val="28"/>
          <w:lang w:eastAsia="zh-CN"/>
        </w:rPr>
        <w:t>адание</w:t>
      </w:r>
      <w:r w:rsidR="0028082A">
        <w:rPr>
          <w:rFonts w:ascii="Times New Roman" w:eastAsia="Calibri" w:hAnsi="Times New Roman" w:cs="Times New Roman"/>
          <w:sz w:val="28"/>
          <w:szCs w:val="28"/>
          <w:lang w:eastAsia="zh-CN"/>
        </w:rPr>
        <w:t>м</w:t>
      </w:r>
      <w:r w:rsidR="004B5EC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повышенного уровня (п</w:t>
      </w:r>
      <w:r w:rsidR="004B5ECF" w:rsidRPr="004B5ECF">
        <w:rPr>
          <w:rFonts w:ascii="Times New Roman" w:eastAsia="Calibri" w:hAnsi="Times New Roman" w:cs="Times New Roman"/>
          <w:sz w:val="28"/>
          <w:szCs w:val="28"/>
          <w:lang w:eastAsia="zh-CN"/>
        </w:rPr>
        <w:t>онимание в прослушанном тексте запрашиваемой информации и представление её в виде несплошного текста (таблицы)</w:t>
      </w:r>
      <w:r w:rsidR="004B5ECF">
        <w:rPr>
          <w:rFonts w:ascii="Times New Roman" w:eastAsia="Calibri" w:hAnsi="Times New Roman" w:cs="Times New Roman"/>
          <w:sz w:val="28"/>
          <w:szCs w:val="28"/>
          <w:lang w:eastAsia="zh-CN"/>
        </w:rPr>
        <w:t>) – 82%.</w:t>
      </w:r>
      <w:r w:rsidR="00845F0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14:paraId="479C202D" w14:textId="77777777" w:rsidR="0028082A" w:rsidRDefault="0028082A" w:rsidP="00C675B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14:paraId="4B8B4047" w14:textId="77777777" w:rsidR="001313D9" w:rsidRDefault="001313D9" w:rsidP="00C675B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227D00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Анализ выполнения заданий раздела «Чтение» </w:t>
      </w:r>
    </w:p>
    <w:p w14:paraId="66AB0C0D" w14:textId="77777777" w:rsidR="008E1D04" w:rsidRDefault="008E1D04" w:rsidP="00C675B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82DCD25" w14:textId="6871893E" w:rsidR="001313D9" w:rsidRPr="00227D00" w:rsidRDefault="001313D9" w:rsidP="00C675B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27D00">
        <w:rPr>
          <w:rFonts w:ascii="Times New Roman" w:eastAsia="Calibri" w:hAnsi="Times New Roman" w:cs="Times New Roman"/>
          <w:sz w:val="28"/>
          <w:szCs w:val="28"/>
          <w:lang w:eastAsia="zh-CN"/>
        </w:rPr>
        <w:t>В разделе «Чтение» были представлены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следующие задания</w:t>
      </w:r>
      <w:r w:rsidRPr="00227D00">
        <w:rPr>
          <w:rFonts w:ascii="Times New Roman" w:eastAsia="Calibri" w:hAnsi="Times New Roman" w:cs="Times New Roman"/>
          <w:sz w:val="28"/>
          <w:szCs w:val="28"/>
          <w:lang w:eastAsia="zh-CN"/>
        </w:rPr>
        <w:t>:</w:t>
      </w:r>
    </w:p>
    <w:p w14:paraId="5023C6C1" w14:textId="0DE4F8B8" w:rsidR="001313D9" w:rsidRPr="00227D00" w:rsidRDefault="001313D9" w:rsidP="00C675B9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27D0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задание </w:t>
      </w:r>
      <w:r w:rsidR="006429CF">
        <w:rPr>
          <w:rFonts w:ascii="Times New Roman" w:eastAsia="Calibri" w:hAnsi="Times New Roman" w:cs="Times New Roman"/>
          <w:sz w:val="28"/>
          <w:szCs w:val="28"/>
          <w:lang w:eastAsia="zh-CN"/>
        </w:rPr>
        <w:t>базового</w:t>
      </w:r>
      <w:r w:rsidRPr="00227D0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уровня сложности на понимание основного содержания прочитанного текста;</w:t>
      </w:r>
    </w:p>
    <w:p w14:paraId="3A7359BD" w14:textId="45F6D181" w:rsidR="001313D9" w:rsidRDefault="001313D9" w:rsidP="00C675B9">
      <w:pPr>
        <w:numPr>
          <w:ilvl w:val="0"/>
          <w:numId w:val="3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27D0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задание </w:t>
      </w:r>
      <w:r w:rsidR="006429CF">
        <w:rPr>
          <w:rFonts w:ascii="Times New Roman" w:eastAsia="Calibri" w:hAnsi="Times New Roman" w:cs="Times New Roman"/>
          <w:sz w:val="28"/>
          <w:szCs w:val="28"/>
          <w:lang w:eastAsia="zh-CN"/>
        </w:rPr>
        <w:t>повышенного</w:t>
      </w:r>
      <w:r w:rsidRPr="00227D0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уровня сложности на понимание в прочитанном тексте запрашиваемой информации.</w:t>
      </w:r>
    </w:p>
    <w:p w14:paraId="4E91B69E" w14:textId="701654F0" w:rsidR="00F81EDF" w:rsidRPr="008E1D04" w:rsidRDefault="00F81EDF" w:rsidP="008E1D04">
      <w:pPr>
        <w:numPr>
          <w:ilvl w:val="0"/>
          <w:numId w:val="1"/>
        </w:numPr>
        <w:suppressAutoHyphens/>
        <w:spacing w:line="223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Таблица 4</w:t>
      </w:r>
    </w:p>
    <w:tbl>
      <w:tblPr>
        <w:tblW w:w="4891" w:type="pct"/>
        <w:tblInd w:w="108" w:type="dxa"/>
        <w:tblLook w:val="0000" w:firstRow="0" w:lastRow="0" w:firstColumn="0" w:lastColumn="0" w:noHBand="0" w:noVBand="0"/>
      </w:tblPr>
      <w:tblGrid>
        <w:gridCol w:w="1560"/>
        <w:gridCol w:w="4456"/>
        <w:gridCol w:w="1317"/>
        <w:gridCol w:w="1093"/>
        <w:gridCol w:w="982"/>
      </w:tblGrid>
      <w:tr w:rsidR="001313D9" w:rsidRPr="00227D00" w14:paraId="4DB94752" w14:textId="77777777" w:rsidTr="00B575C3">
        <w:trPr>
          <w:trHeight w:val="858"/>
        </w:trPr>
        <w:tc>
          <w:tcPr>
            <w:tcW w:w="8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467356" w14:textId="77777777" w:rsidR="001313D9" w:rsidRPr="00227D00" w:rsidRDefault="001313D9" w:rsidP="00E9190A">
            <w:pPr>
              <w:suppressAutoHyphens/>
              <w:autoSpaceDE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27D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Обозначение</w:t>
            </w:r>
          </w:p>
          <w:p w14:paraId="07C3959E" w14:textId="77777777" w:rsidR="001313D9" w:rsidRPr="00227D00" w:rsidRDefault="001313D9" w:rsidP="00E9190A">
            <w:pPr>
              <w:suppressAutoHyphens/>
              <w:autoSpaceDE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27D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задания</w:t>
            </w:r>
          </w:p>
          <w:p w14:paraId="754F8D1C" w14:textId="77777777" w:rsidR="001313D9" w:rsidRPr="00227D00" w:rsidRDefault="001313D9" w:rsidP="00E9190A">
            <w:pPr>
              <w:suppressAutoHyphens/>
              <w:autoSpaceDE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27D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работе</w:t>
            </w: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E56CA7" w14:textId="77777777" w:rsidR="001313D9" w:rsidRPr="00227D00" w:rsidRDefault="001313D9" w:rsidP="00E9190A">
            <w:pPr>
              <w:suppressAutoHyphens/>
              <w:autoSpaceDE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7D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Проверяемые умения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85F15A" w14:textId="77777777" w:rsidR="001313D9" w:rsidRPr="00227D00" w:rsidRDefault="001313D9" w:rsidP="00E9190A">
            <w:pPr>
              <w:suppressAutoHyphens/>
              <w:autoSpaceDE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7D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Уровень сложности задания</w:t>
            </w:r>
          </w:p>
          <w:p w14:paraId="3888C364" w14:textId="77777777" w:rsidR="001313D9" w:rsidRPr="00227D00" w:rsidRDefault="001313D9" w:rsidP="00E9190A">
            <w:pPr>
              <w:suppressAutoHyphens/>
              <w:autoSpaceDE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BCA7EB" w14:textId="77777777" w:rsidR="001313D9" w:rsidRPr="00227D00" w:rsidRDefault="001313D9" w:rsidP="00E9190A">
            <w:pPr>
              <w:suppressAutoHyphens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7D00">
              <w:rPr>
                <w:rFonts w:ascii="Times New Roman" w:eastAsia="Calibri" w:hAnsi="Times New Roman" w:cs="Times New Roman"/>
                <w:sz w:val="24"/>
                <w:szCs w:val="24"/>
              </w:rPr>
              <w:t>Средний процент</w:t>
            </w:r>
          </w:p>
          <w:p w14:paraId="6D82E558" w14:textId="7422F74E" w:rsidR="001313D9" w:rsidRPr="00227D00" w:rsidRDefault="008E1D04" w:rsidP="00E9190A">
            <w:pPr>
              <w:suppressAutoHyphens/>
              <w:autoSpaceDE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7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задания</w:t>
            </w:r>
          </w:p>
          <w:p w14:paraId="51A54E4A" w14:textId="77777777" w:rsidR="001313D9" w:rsidRPr="00227D00" w:rsidRDefault="001313D9" w:rsidP="00E9190A">
            <w:pPr>
              <w:suppressAutoHyphens/>
              <w:autoSpaceDE w:val="0"/>
              <w:spacing w:after="0" w:line="223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227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региону</w:t>
            </w:r>
          </w:p>
        </w:tc>
      </w:tr>
      <w:tr w:rsidR="001313D9" w:rsidRPr="00227D00" w14:paraId="2FC26187" w14:textId="77777777" w:rsidTr="00B575C3">
        <w:trPr>
          <w:trHeight w:val="235"/>
        </w:trPr>
        <w:tc>
          <w:tcPr>
            <w:tcW w:w="8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F1F7D8" w14:textId="77777777" w:rsidR="001313D9" w:rsidRPr="00227D00" w:rsidRDefault="006429CF" w:rsidP="00E9190A">
            <w:pPr>
              <w:suppressAutoHyphens/>
              <w:autoSpaceDE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BDF840" w14:textId="77777777" w:rsidR="001313D9" w:rsidRPr="00227D00" w:rsidRDefault="001313D9" w:rsidP="00E9190A">
            <w:pPr>
              <w:suppressAutoHyphens/>
              <w:autoSpaceDE w:val="0"/>
              <w:snapToGri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7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Понимание основного содержания текста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E9A6D6" w14:textId="77777777" w:rsidR="001313D9" w:rsidRPr="00227D00" w:rsidRDefault="00D32FD3" w:rsidP="00E9190A">
            <w:pPr>
              <w:suppressAutoHyphens/>
              <w:autoSpaceDE w:val="0"/>
              <w:snapToGri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B235AF" w14:textId="77777777" w:rsidR="001313D9" w:rsidRPr="00D35244" w:rsidRDefault="00EC6780" w:rsidP="00B45455">
            <w:pPr>
              <w:suppressAutoHyphens/>
              <w:snapToGri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78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B454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C6780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</w:p>
        </w:tc>
      </w:tr>
      <w:tr w:rsidR="00B575C3" w:rsidRPr="00227D00" w14:paraId="44D661B5" w14:textId="77777777" w:rsidTr="00B575C3">
        <w:trPr>
          <w:trHeight w:val="329"/>
        </w:trPr>
        <w:tc>
          <w:tcPr>
            <w:tcW w:w="82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24418C" w14:textId="77777777" w:rsidR="00B575C3" w:rsidRPr="00227D00" w:rsidRDefault="00B575C3" w:rsidP="00B575C3">
            <w:pPr>
              <w:suppressAutoHyphens/>
              <w:autoSpaceDE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8" w:type="pct"/>
            <w:vMerge w:val="restart"/>
            <w:tcBorders>
              <w:left w:val="single" w:sz="8" w:space="0" w:color="000000"/>
            </w:tcBorders>
            <w:shd w:val="clear" w:color="auto" w:fill="auto"/>
          </w:tcPr>
          <w:p w14:paraId="3CF378F8" w14:textId="77777777" w:rsidR="00B575C3" w:rsidRPr="00227D00" w:rsidRDefault="00B575C3" w:rsidP="00B575C3">
            <w:pPr>
              <w:suppressAutoHyphens/>
              <w:autoSpaceDE w:val="0"/>
              <w:snapToGri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7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Понимание в прочитанном тексте запрашиваемой информации</w:t>
            </w:r>
          </w:p>
          <w:p w14:paraId="63748527" w14:textId="77777777" w:rsidR="00B575C3" w:rsidRPr="00227D00" w:rsidRDefault="00B575C3" w:rsidP="00B575C3">
            <w:pPr>
              <w:suppressAutoHyphens/>
              <w:autoSpaceDE w:val="0"/>
              <w:snapToGri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82518D1" w14:textId="77777777" w:rsidR="00B575C3" w:rsidRPr="00227D00" w:rsidRDefault="00B575C3" w:rsidP="00B575C3">
            <w:pPr>
              <w:suppressAutoHyphens/>
              <w:autoSpaceDE w:val="0"/>
              <w:snapToGri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vMerge w:val="restart"/>
            <w:tcBorders>
              <w:left w:val="single" w:sz="8" w:space="0" w:color="000000"/>
            </w:tcBorders>
            <w:shd w:val="clear" w:color="auto" w:fill="auto"/>
          </w:tcPr>
          <w:p w14:paraId="1235AFC5" w14:textId="77777777" w:rsidR="00B575C3" w:rsidRPr="00227D00" w:rsidRDefault="00B575C3" w:rsidP="00B575C3">
            <w:pPr>
              <w:suppressAutoHyphens/>
              <w:autoSpaceDE w:val="0"/>
              <w:snapToGri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58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A4C1A1" w14:textId="77777777" w:rsidR="00B575C3" w:rsidRPr="00B575C3" w:rsidRDefault="00B575C3" w:rsidP="00B575C3">
            <w:pPr>
              <w:suppressAutoHyphens/>
              <w:autoSpaceDE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81,4</w:t>
            </w:r>
          </w:p>
        </w:tc>
        <w:tc>
          <w:tcPr>
            <w:tcW w:w="522" w:type="pct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BA505A5" w14:textId="77777777" w:rsidR="00B575C3" w:rsidRPr="00227D00" w:rsidRDefault="00B575C3" w:rsidP="00B575C3">
            <w:pPr>
              <w:suppressAutoHyphens/>
              <w:snapToGrid w:val="0"/>
              <w:spacing w:after="0" w:line="223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80,8</w:t>
            </w:r>
          </w:p>
        </w:tc>
      </w:tr>
      <w:tr w:rsidR="00B575C3" w:rsidRPr="00227D00" w14:paraId="1C3A9972" w14:textId="77777777" w:rsidTr="00B575C3">
        <w:trPr>
          <w:trHeight w:val="263"/>
        </w:trPr>
        <w:tc>
          <w:tcPr>
            <w:tcW w:w="82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6F43A1" w14:textId="77777777" w:rsidR="00B575C3" w:rsidRPr="00227D00" w:rsidRDefault="00B575C3" w:rsidP="00B575C3">
            <w:pPr>
              <w:suppressAutoHyphens/>
              <w:autoSpaceDE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7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8" w:type="pct"/>
            <w:vMerge/>
            <w:tcBorders>
              <w:left w:val="single" w:sz="8" w:space="0" w:color="000000"/>
            </w:tcBorders>
            <w:shd w:val="clear" w:color="auto" w:fill="auto"/>
          </w:tcPr>
          <w:p w14:paraId="1A826064" w14:textId="77777777" w:rsidR="00B575C3" w:rsidRPr="00227D00" w:rsidRDefault="00B575C3" w:rsidP="00B575C3">
            <w:pPr>
              <w:suppressAutoHyphens/>
              <w:autoSpaceDE w:val="0"/>
              <w:snapToGri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vMerge/>
            <w:tcBorders>
              <w:left w:val="single" w:sz="8" w:space="0" w:color="000000"/>
            </w:tcBorders>
            <w:shd w:val="clear" w:color="auto" w:fill="auto"/>
          </w:tcPr>
          <w:p w14:paraId="16B89B32" w14:textId="77777777" w:rsidR="00B575C3" w:rsidRPr="00227D00" w:rsidRDefault="00B575C3" w:rsidP="00B575C3">
            <w:pPr>
              <w:suppressAutoHyphens/>
              <w:autoSpaceDE w:val="0"/>
              <w:snapToGri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268FDA" w14:textId="77777777" w:rsidR="00B575C3" w:rsidRPr="00B575C3" w:rsidRDefault="00B575C3" w:rsidP="00B575C3">
            <w:pPr>
              <w:suppressAutoHyphens/>
              <w:autoSpaceDE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90,2</w:t>
            </w:r>
          </w:p>
        </w:tc>
        <w:tc>
          <w:tcPr>
            <w:tcW w:w="52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9696AFF" w14:textId="77777777" w:rsidR="00B575C3" w:rsidRPr="00227D00" w:rsidRDefault="00B575C3" w:rsidP="00B575C3">
            <w:pPr>
              <w:suppressAutoHyphens/>
              <w:snapToGrid w:val="0"/>
              <w:spacing w:after="0" w:line="223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</w:p>
        </w:tc>
      </w:tr>
      <w:tr w:rsidR="00B575C3" w:rsidRPr="00227D00" w14:paraId="7AC0AE69" w14:textId="77777777" w:rsidTr="00B575C3">
        <w:trPr>
          <w:trHeight w:val="254"/>
        </w:trPr>
        <w:tc>
          <w:tcPr>
            <w:tcW w:w="82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1D77F8" w14:textId="77777777" w:rsidR="00B575C3" w:rsidRPr="00227D00" w:rsidRDefault="00B575C3" w:rsidP="00B575C3">
            <w:pPr>
              <w:suppressAutoHyphens/>
              <w:autoSpaceDE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7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8" w:type="pct"/>
            <w:vMerge/>
            <w:tcBorders>
              <w:left w:val="single" w:sz="8" w:space="0" w:color="000000"/>
            </w:tcBorders>
            <w:shd w:val="clear" w:color="auto" w:fill="auto"/>
          </w:tcPr>
          <w:p w14:paraId="7890187E" w14:textId="77777777" w:rsidR="00B575C3" w:rsidRPr="00227D00" w:rsidRDefault="00B575C3" w:rsidP="00B575C3">
            <w:pPr>
              <w:suppressAutoHyphens/>
              <w:autoSpaceDE w:val="0"/>
              <w:snapToGri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vMerge/>
            <w:tcBorders>
              <w:left w:val="single" w:sz="8" w:space="0" w:color="000000"/>
            </w:tcBorders>
            <w:shd w:val="clear" w:color="auto" w:fill="auto"/>
          </w:tcPr>
          <w:p w14:paraId="4B088AD7" w14:textId="77777777" w:rsidR="00B575C3" w:rsidRPr="00227D00" w:rsidRDefault="00B575C3" w:rsidP="00B575C3">
            <w:pPr>
              <w:suppressAutoHyphens/>
              <w:autoSpaceDE w:val="0"/>
              <w:snapToGri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C337B1" w14:textId="77777777" w:rsidR="00B575C3" w:rsidRPr="00B575C3" w:rsidRDefault="00B575C3" w:rsidP="00B575C3">
            <w:pPr>
              <w:suppressAutoHyphens/>
              <w:autoSpaceDE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2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93C561E" w14:textId="77777777" w:rsidR="00B575C3" w:rsidRPr="00227D00" w:rsidRDefault="00B575C3" w:rsidP="00B575C3">
            <w:pPr>
              <w:suppressAutoHyphens/>
              <w:snapToGri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5C3" w:rsidRPr="00227D00" w14:paraId="0A2B3041" w14:textId="77777777" w:rsidTr="00B575C3">
        <w:trPr>
          <w:trHeight w:val="257"/>
        </w:trPr>
        <w:tc>
          <w:tcPr>
            <w:tcW w:w="82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EFF977" w14:textId="77777777" w:rsidR="00B575C3" w:rsidRPr="00227D00" w:rsidRDefault="00B575C3" w:rsidP="00B575C3">
            <w:pPr>
              <w:suppressAutoHyphens/>
              <w:autoSpaceDE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7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68" w:type="pct"/>
            <w:vMerge/>
            <w:tcBorders>
              <w:left w:val="single" w:sz="8" w:space="0" w:color="000000"/>
            </w:tcBorders>
            <w:shd w:val="clear" w:color="auto" w:fill="auto"/>
          </w:tcPr>
          <w:p w14:paraId="2D4225DF" w14:textId="77777777" w:rsidR="00B575C3" w:rsidRPr="00227D00" w:rsidRDefault="00B575C3" w:rsidP="00B575C3">
            <w:pPr>
              <w:suppressAutoHyphens/>
              <w:autoSpaceDE w:val="0"/>
              <w:snapToGri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vMerge/>
            <w:tcBorders>
              <w:left w:val="single" w:sz="8" w:space="0" w:color="000000"/>
            </w:tcBorders>
            <w:shd w:val="clear" w:color="auto" w:fill="auto"/>
          </w:tcPr>
          <w:p w14:paraId="5DB3951B" w14:textId="77777777" w:rsidR="00B575C3" w:rsidRPr="00227D00" w:rsidRDefault="00B575C3" w:rsidP="00B575C3">
            <w:pPr>
              <w:suppressAutoHyphens/>
              <w:autoSpaceDE w:val="0"/>
              <w:snapToGri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6C1662" w14:textId="77777777" w:rsidR="00B575C3" w:rsidRPr="00B575C3" w:rsidRDefault="00B575C3" w:rsidP="00B575C3">
            <w:pPr>
              <w:suppressAutoHyphens/>
              <w:autoSpaceDE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73,4</w:t>
            </w:r>
          </w:p>
        </w:tc>
        <w:tc>
          <w:tcPr>
            <w:tcW w:w="52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6A384D1" w14:textId="77777777" w:rsidR="00B575C3" w:rsidRPr="00227D00" w:rsidRDefault="00B575C3" w:rsidP="00B575C3">
            <w:pPr>
              <w:suppressAutoHyphens/>
              <w:snapToGri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5C3" w:rsidRPr="00227D00" w14:paraId="2A84643D" w14:textId="77777777" w:rsidTr="00B575C3">
        <w:trPr>
          <w:trHeight w:val="262"/>
        </w:trPr>
        <w:tc>
          <w:tcPr>
            <w:tcW w:w="82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E6D76D" w14:textId="77777777" w:rsidR="00B575C3" w:rsidRPr="00227D00" w:rsidRDefault="00B575C3" w:rsidP="00B575C3">
            <w:pPr>
              <w:suppressAutoHyphens/>
              <w:autoSpaceDE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7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68" w:type="pct"/>
            <w:vMerge/>
            <w:tcBorders>
              <w:left w:val="single" w:sz="8" w:space="0" w:color="000000"/>
            </w:tcBorders>
            <w:shd w:val="clear" w:color="auto" w:fill="auto"/>
          </w:tcPr>
          <w:p w14:paraId="73E331B5" w14:textId="77777777" w:rsidR="00B575C3" w:rsidRPr="00227D00" w:rsidRDefault="00B575C3" w:rsidP="00B575C3">
            <w:pPr>
              <w:suppressAutoHyphens/>
              <w:autoSpaceDE w:val="0"/>
              <w:snapToGri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vMerge/>
            <w:tcBorders>
              <w:left w:val="single" w:sz="8" w:space="0" w:color="000000"/>
            </w:tcBorders>
            <w:shd w:val="clear" w:color="auto" w:fill="auto"/>
          </w:tcPr>
          <w:p w14:paraId="6DF6E709" w14:textId="77777777" w:rsidR="00B575C3" w:rsidRPr="00227D00" w:rsidRDefault="00B575C3" w:rsidP="00B575C3">
            <w:pPr>
              <w:suppressAutoHyphens/>
              <w:autoSpaceDE w:val="0"/>
              <w:snapToGri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0A2EE5" w14:textId="77777777" w:rsidR="00B575C3" w:rsidRPr="00B575C3" w:rsidRDefault="00B575C3" w:rsidP="00B575C3">
            <w:pPr>
              <w:suppressAutoHyphens/>
              <w:autoSpaceDE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90,1</w:t>
            </w:r>
          </w:p>
        </w:tc>
        <w:tc>
          <w:tcPr>
            <w:tcW w:w="52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5B5CCF4" w14:textId="77777777" w:rsidR="00B575C3" w:rsidRPr="00227D00" w:rsidRDefault="00B575C3" w:rsidP="00B575C3">
            <w:pPr>
              <w:suppressAutoHyphens/>
              <w:snapToGri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5C3" w:rsidRPr="00227D00" w14:paraId="182D5D6F" w14:textId="77777777" w:rsidTr="00B575C3">
        <w:trPr>
          <w:trHeight w:val="252"/>
        </w:trPr>
        <w:tc>
          <w:tcPr>
            <w:tcW w:w="82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064975" w14:textId="77777777" w:rsidR="00B575C3" w:rsidRPr="00227D00" w:rsidRDefault="00B575C3" w:rsidP="00B575C3">
            <w:pPr>
              <w:suppressAutoHyphens/>
              <w:autoSpaceDE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7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68" w:type="pct"/>
            <w:vMerge/>
            <w:tcBorders>
              <w:left w:val="single" w:sz="8" w:space="0" w:color="000000"/>
            </w:tcBorders>
            <w:shd w:val="clear" w:color="auto" w:fill="auto"/>
          </w:tcPr>
          <w:p w14:paraId="703CEA6A" w14:textId="77777777" w:rsidR="00B575C3" w:rsidRPr="00227D00" w:rsidRDefault="00B575C3" w:rsidP="00B575C3">
            <w:pPr>
              <w:suppressAutoHyphens/>
              <w:autoSpaceDE w:val="0"/>
              <w:snapToGri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vMerge/>
            <w:tcBorders>
              <w:left w:val="single" w:sz="8" w:space="0" w:color="000000"/>
            </w:tcBorders>
            <w:shd w:val="clear" w:color="auto" w:fill="auto"/>
          </w:tcPr>
          <w:p w14:paraId="6BF9C756" w14:textId="77777777" w:rsidR="00B575C3" w:rsidRPr="00227D00" w:rsidRDefault="00B575C3" w:rsidP="00B575C3">
            <w:pPr>
              <w:suppressAutoHyphens/>
              <w:autoSpaceDE w:val="0"/>
              <w:snapToGri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611E8F" w14:textId="77777777" w:rsidR="00B575C3" w:rsidRPr="00B575C3" w:rsidRDefault="00B575C3" w:rsidP="00B575C3">
            <w:pPr>
              <w:suppressAutoHyphens/>
              <w:autoSpaceDE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81,4</w:t>
            </w:r>
          </w:p>
        </w:tc>
        <w:tc>
          <w:tcPr>
            <w:tcW w:w="52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0DE3893" w14:textId="77777777" w:rsidR="00B575C3" w:rsidRPr="00227D00" w:rsidRDefault="00B575C3" w:rsidP="00B575C3">
            <w:pPr>
              <w:suppressAutoHyphens/>
              <w:snapToGri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5C3" w:rsidRPr="00227D00" w14:paraId="34E90FB8" w14:textId="77777777" w:rsidTr="00B575C3">
        <w:trPr>
          <w:trHeight w:val="283"/>
        </w:trPr>
        <w:tc>
          <w:tcPr>
            <w:tcW w:w="82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6632E2" w14:textId="77777777" w:rsidR="00B575C3" w:rsidRPr="00227D00" w:rsidRDefault="00B575C3" w:rsidP="00B575C3">
            <w:pPr>
              <w:suppressAutoHyphens/>
              <w:autoSpaceDE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7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68" w:type="pct"/>
            <w:vMerge/>
            <w:tcBorders>
              <w:left w:val="single" w:sz="8" w:space="0" w:color="000000"/>
            </w:tcBorders>
            <w:shd w:val="clear" w:color="auto" w:fill="auto"/>
          </w:tcPr>
          <w:p w14:paraId="2EBACD7D" w14:textId="77777777" w:rsidR="00B575C3" w:rsidRPr="00227D00" w:rsidRDefault="00B575C3" w:rsidP="00B575C3">
            <w:pPr>
              <w:suppressAutoHyphens/>
              <w:autoSpaceDE w:val="0"/>
              <w:snapToGri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vMerge/>
            <w:tcBorders>
              <w:left w:val="single" w:sz="8" w:space="0" w:color="000000"/>
            </w:tcBorders>
            <w:shd w:val="clear" w:color="auto" w:fill="auto"/>
          </w:tcPr>
          <w:p w14:paraId="4F69EF87" w14:textId="77777777" w:rsidR="00B575C3" w:rsidRPr="00227D00" w:rsidRDefault="00B575C3" w:rsidP="00B575C3">
            <w:pPr>
              <w:suppressAutoHyphens/>
              <w:autoSpaceDE w:val="0"/>
              <w:snapToGri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16F3F2" w14:textId="77777777" w:rsidR="00B575C3" w:rsidRPr="00B575C3" w:rsidRDefault="00B575C3" w:rsidP="00B575C3">
            <w:pPr>
              <w:suppressAutoHyphens/>
              <w:autoSpaceDE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84,4</w:t>
            </w:r>
          </w:p>
        </w:tc>
        <w:tc>
          <w:tcPr>
            <w:tcW w:w="52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19965F4" w14:textId="77777777" w:rsidR="00B575C3" w:rsidRPr="00227D00" w:rsidRDefault="00B575C3" w:rsidP="00B575C3">
            <w:pPr>
              <w:suppressAutoHyphens/>
              <w:snapToGri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5C3" w:rsidRPr="00227D00" w14:paraId="0C17CF03" w14:textId="77777777" w:rsidTr="00B575C3">
        <w:trPr>
          <w:trHeight w:val="260"/>
        </w:trPr>
        <w:tc>
          <w:tcPr>
            <w:tcW w:w="82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0CC3A8" w14:textId="77777777" w:rsidR="00B575C3" w:rsidRPr="00227D00" w:rsidRDefault="00B575C3" w:rsidP="00B575C3">
            <w:pPr>
              <w:suppressAutoHyphens/>
              <w:autoSpaceDE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68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BAFE9D" w14:textId="77777777" w:rsidR="00B575C3" w:rsidRPr="00227D00" w:rsidRDefault="00B575C3" w:rsidP="00B575C3">
            <w:pPr>
              <w:suppressAutoHyphens/>
              <w:autoSpaceDE w:val="0"/>
              <w:snapToGri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C6AD2B" w14:textId="77777777" w:rsidR="00B575C3" w:rsidRPr="00227D00" w:rsidRDefault="00B575C3" w:rsidP="00B575C3">
            <w:pPr>
              <w:suppressAutoHyphens/>
              <w:autoSpaceDE w:val="0"/>
              <w:snapToGri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EE262F" w14:textId="77777777" w:rsidR="00B575C3" w:rsidRPr="00B575C3" w:rsidRDefault="00B575C3" w:rsidP="00B575C3">
            <w:pPr>
              <w:suppressAutoHyphens/>
              <w:autoSpaceDE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81,4</w:t>
            </w:r>
          </w:p>
        </w:tc>
        <w:tc>
          <w:tcPr>
            <w:tcW w:w="52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3BB191" w14:textId="77777777" w:rsidR="00B575C3" w:rsidRPr="00227D00" w:rsidRDefault="00B575C3" w:rsidP="00B575C3">
            <w:pPr>
              <w:suppressAutoHyphens/>
              <w:snapToGri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59EE685" w14:textId="2396CE9A" w:rsidR="001E2527" w:rsidRDefault="001313D9" w:rsidP="00C675B9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4"/>
        </w:rPr>
      </w:pPr>
      <w:r w:rsidRPr="00227D00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 xml:space="preserve">Анализ результатов показывает, что большинство участников ОГЭ по английскому языку более успешно справляются с этим разделом. </w:t>
      </w:r>
      <w:r w:rsidR="00BE0E1F" w:rsidRPr="00BE0E1F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В 20</w:t>
      </w:r>
      <w:r w:rsidR="001E2527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20</w:t>
      </w:r>
      <w:r w:rsidR="00BE0E1F" w:rsidRPr="00BE0E1F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 xml:space="preserve"> году средний процент выполнения задания из раздела «</w:t>
      </w:r>
      <w:r w:rsidR="00BE0E1F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Чтение</w:t>
      </w:r>
      <w:r w:rsidR="00BE0E1F" w:rsidRPr="00BE0E1F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 xml:space="preserve">» </w:t>
      </w:r>
      <w:r w:rsidR="008E1D04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составил</w:t>
      </w:r>
      <w:r w:rsidR="001E2527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 xml:space="preserve"> </w:t>
      </w:r>
      <w:r w:rsidR="001E2527" w:rsidRPr="001E2527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8</w:t>
      </w:r>
      <w:r w:rsidR="001E2527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6</w:t>
      </w:r>
      <w:r w:rsidR="001E2527" w:rsidRPr="001E2527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,</w:t>
      </w:r>
      <w:r w:rsidR="001E2527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 xml:space="preserve">7%. </w:t>
      </w:r>
      <w:r w:rsidR="001E2527" w:rsidRPr="001E2527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 xml:space="preserve">Процент выполнения задания 12 базового уровня </w:t>
      </w:r>
      <w:r w:rsidR="008E1D04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 xml:space="preserve">– </w:t>
      </w:r>
      <w:r w:rsidR="001E2527" w:rsidRPr="001E2527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 xml:space="preserve">92,6%. </w:t>
      </w:r>
      <w:r w:rsidR="008E1D04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 xml:space="preserve">Также </w:t>
      </w:r>
      <w:r w:rsidR="001E2527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 xml:space="preserve">успешно экзаменуемые справляются с заданием </w:t>
      </w:r>
      <w:r w:rsidR="001E2527" w:rsidRPr="001E2527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13-19 (повышенный уровень сложности)</w:t>
      </w:r>
      <w:r w:rsidR="001E2527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 xml:space="preserve"> – 80,8%</w:t>
      </w:r>
      <w:r w:rsidR="00212CBE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 xml:space="preserve">. </w:t>
      </w:r>
      <w:r w:rsidR="00212CBE" w:rsidRPr="00212CBE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Ошибки при выполнении заданий данного раздела аналогичны ошибкам, которые участники допускают в разделе «Аудирование». В основном, это объясняется тем, что эти два вида речевой деятельности являются рецептивными и имеют в своей основе схожие механизмы восприятия и осмысления текстов. Особого внимания требует отработка механизмов восприятия зрительных текстов. При подготовке рекомендуется опираться на пошаговый подход, помогающий постепенно формировать микроумения стратегий работы с текстом в зависимости от вида чтения (ознакомительное, просмотровое, поисковое, изучающее).</w:t>
      </w:r>
    </w:p>
    <w:p w14:paraId="1BFE6119" w14:textId="77777777" w:rsidR="00212CBE" w:rsidRDefault="00212CBE" w:rsidP="00C675B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4"/>
        </w:rPr>
      </w:pPr>
    </w:p>
    <w:p w14:paraId="08DFBB53" w14:textId="77777777" w:rsidR="001313D9" w:rsidRDefault="001313D9" w:rsidP="00C675B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227D00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Анализ выполнения заданий раздела «Грамматика и лексика» </w:t>
      </w:r>
    </w:p>
    <w:p w14:paraId="2D8DC9D1" w14:textId="77777777" w:rsidR="00F81EDF" w:rsidRDefault="00F81EDF" w:rsidP="00C675B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A221E52" w14:textId="195002F2" w:rsidR="001313D9" w:rsidRPr="00227D00" w:rsidRDefault="001313D9" w:rsidP="00C675B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27D00">
        <w:rPr>
          <w:rFonts w:ascii="Times New Roman" w:eastAsia="Calibri" w:hAnsi="Times New Roman" w:cs="Times New Roman"/>
          <w:sz w:val="28"/>
          <w:szCs w:val="28"/>
          <w:lang w:eastAsia="zh-CN"/>
        </w:rPr>
        <w:t>В разделе «Грамматика и лексика» проверяются навыки оперирования грамматическими и лексическими единицами на основе предложенных текстов. Здесь представлены только задания базового и повышенного уровня сложности. Задания базового уровня предполагали заполнение пропуска в связном тексте:</w:t>
      </w:r>
    </w:p>
    <w:p w14:paraId="59F1E7FC" w14:textId="1DFB6770" w:rsidR="001313D9" w:rsidRPr="00C675B9" w:rsidRDefault="00F81EDF" w:rsidP="00C675B9">
      <w:pPr>
        <w:pStyle w:val="a3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75B9">
        <w:rPr>
          <w:rFonts w:ascii="Times New Roman" w:eastAsia="Calibri" w:hAnsi="Times New Roman" w:cs="Times New Roman"/>
          <w:sz w:val="28"/>
          <w:szCs w:val="28"/>
          <w:lang w:eastAsia="zh-CN"/>
        </w:rPr>
        <w:t>20</w:t>
      </w:r>
      <w:r w:rsidR="001313D9" w:rsidRPr="00C675B9">
        <w:rPr>
          <w:rFonts w:ascii="Times New Roman" w:eastAsia="Calibri" w:hAnsi="Times New Roman" w:cs="Times New Roman"/>
          <w:sz w:val="28"/>
          <w:szCs w:val="28"/>
          <w:lang w:eastAsia="zh-CN"/>
        </w:rPr>
        <w:t>-2</w:t>
      </w:r>
      <w:r w:rsidR="00582541" w:rsidRPr="00C675B9">
        <w:rPr>
          <w:rFonts w:ascii="Times New Roman" w:eastAsia="Calibri" w:hAnsi="Times New Roman" w:cs="Times New Roman"/>
          <w:sz w:val="28"/>
          <w:szCs w:val="28"/>
          <w:lang w:eastAsia="zh-CN"/>
        </w:rPr>
        <w:t>8</w:t>
      </w:r>
      <w:r w:rsidR="001313D9" w:rsidRPr="00C675B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– путем преобразования предложенной начальной формы слова в нужную грамматическую форму;</w:t>
      </w:r>
    </w:p>
    <w:p w14:paraId="305D913B" w14:textId="1BDD95FF" w:rsidR="001313D9" w:rsidRPr="00C675B9" w:rsidRDefault="001313D9" w:rsidP="00C675B9">
      <w:pPr>
        <w:pStyle w:val="a3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75B9">
        <w:rPr>
          <w:rFonts w:ascii="Times New Roman" w:eastAsia="Calibri" w:hAnsi="Times New Roman" w:cs="Times New Roman"/>
          <w:sz w:val="28"/>
          <w:szCs w:val="28"/>
          <w:lang w:eastAsia="zh-CN"/>
        </w:rPr>
        <w:t>2</w:t>
      </w:r>
      <w:r w:rsidR="00F81EDF" w:rsidRPr="00C675B9">
        <w:rPr>
          <w:rFonts w:ascii="Times New Roman" w:eastAsia="Calibri" w:hAnsi="Times New Roman" w:cs="Times New Roman"/>
          <w:sz w:val="28"/>
          <w:szCs w:val="28"/>
          <w:lang w:eastAsia="zh-CN"/>
        </w:rPr>
        <w:t>9</w:t>
      </w:r>
      <w:r w:rsidRPr="00C675B9">
        <w:rPr>
          <w:rFonts w:ascii="Times New Roman" w:eastAsia="Calibri" w:hAnsi="Times New Roman" w:cs="Times New Roman"/>
          <w:sz w:val="28"/>
          <w:szCs w:val="28"/>
          <w:lang w:eastAsia="zh-CN"/>
        </w:rPr>
        <w:t>-3</w:t>
      </w:r>
      <w:r w:rsidR="00582541" w:rsidRPr="00C675B9">
        <w:rPr>
          <w:rFonts w:ascii="Times New Roman" w:eastAsia="Calibri" w:hAnsi="Times New Roman" w:cs="Times New Roman"/>
          <w:sz w:val="28"/>
          <w:szCs w:val="28"/>
          <w:lang w:eastAsia="zh-CN"/>
        </w:rPr>
        <w:t>4</w:t>
      </w:r>
      <w:r w:rsidRPr="00C675B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– путем образования родственного слова от предложенного опорного слова с использованием аффиксации.</w:t>
      </w:r>
    </w:p>
    <w:p w14:paraId="10994061" w14:textId="1A8A4E89" w:rsidR="001313D9" w:rsidRPr="00F81EDF" w:rsidRDefault="00F81EDF" w:rsidP="00F81EDF">
      <w:pPr>
        <w:suppressAutoHyphens/>
        <w:spacing w:before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  <w:r>
        <w:rPr>
          <w:rFonts w:ascii="Times New Roman" w:eastAsia="Calibri" w:hAnsi="Times New Roman" w:cs="Times New Roman"/>
          <w:sz w:val="28"/>
          <w:szCs w:val="24"/>
          <w:lang w:eastAsia="zh-CN"/>
        </w:rPr>
        <w:t>Таблица 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3520"/>
        <w:gridCol w:w="1834"/>
        <w:gridCol w:w="1166"/>
        <w:gridCol w:w="1336"/>
      </w:tblGrid>
      <w:tr w:rsidR="001313D9" w:rsidRPr="00F81EDF" w14:paraId="154F7E13" w14:textId="77777777" w:rsidTr="00F81EDF">
        <w:tc>
          <w:tcPr>
            <w:tcW w:w="1664" w:type="dxa"/>
            <w:vAlign w:val="center"/>
          </w:tcPr>
          <w:p w14:paraId="624788B3" w14:textId="77777777" w:rsidR="001313D9" w:rsidRPr="00F81EDF" w:rsidRDefault="001313D9" w:rsidP="00E919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81E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Обозначение</w:t>
            </w:r>
          </w:p>
          <w:p w14:paraId="6D543575" w14:textId="77777777" w:rsidR="001313D9" w:rsidRPr="00F81EDF" w:rsidRDefault="001313D9" w:rsidP="00E919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81E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задания </w:t>
            </w:r>
          </w:p>
          <w:p w14:paraId="5293C210" w14:textId="77777777" w:rsidR="001313D9" w:rsidRPr="00F81EDF" w:rsidRDefault="001313D9" w:rsidP="00E919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81E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работе</w:t>
            </w:r>
          </w:p>
        </w:tc>
        <w:tc>
          <w:tcPr>
            <w:tcW w:w="3520" w:type="dxa"/>
            <w:vAlign w:val="center"/>
          </w:tcPr>
          <w:p w14:paraId="0988C3B2" w14:textId="77777777" w:rsidR="001313D9" w:rsidRPr="00F81EDF" w:rsidRDefault="001313D9" w:rsidP="00E919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81E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Проверяемые умения</w:t>
            </w:r>
          </w:p>
        </w:tc>
        <w:tc>
          <w:tcPr>
            <w:tcW w:w="1834" w:type="dxa"/>
            <w:vAlign w:val="center"/>
          </w:tcPr>
          <w:p w14:paraId="5EC83C02" w14:textId="77777777" w:rsidR="001313D9" w:rsidRPr="00F81EDF" w:rsidRDefault="001313D9" w:rsidP="00E919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81E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2502" w:type="dxa"/>
            <w:gridSpan w:val="2"/>
            <w:vAlign w:val="center"/>
          </w:tcPr>
          <w:p w14:paraId="42B30958" w14:textId="77777777" w:rsidR="001313D9" w:rsidRPr="00F81EDF" w:rsidRDefault="001313D9" w:rsidP="00E919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81E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Средний процент</w:t>
            </w:r>
          </w:p>
          <w:p w14:paraId="697A4F08" w14:textId="77777777" w:rsidR="001313D9" w:rsidRPr="00F81EDF" w:rsidRDefault="001313D9" w:rsidP="00E919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81E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выполнения задания</w:t>
            </w:r>
          </w:p>
          <w:p w14:paraId="1436CC7C" w14:textId="77777777" w:rsidR="001313D9" w:rsidRPr="00F81EDF" w:rsidRDefault="001313D9" w:rsidP="00E919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81E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 региону</w:t>
            </w:r>
          </w:p>
        </w:tc>
      </w:tr>
      <w:tr w:rsidR="00103C7E" w:rsidRPr="00F81EDF" w14:paraId="2AE17249" w14:textId="77777777" w:rsidTr="00F81EDF">
        <w:tc>
          <w:tcPr>
            <w:tcW w:w="1664" w:type="dxa"/>
          </w:tcPr>
          <w:p w14:paraId="25A46E41" w14:textId="77777777" w:rsidR="00103C7E" w:rsidRPr="00F81EDF" w:rsidRDefault="00103C7E" w:rsidP="00103C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81E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20" w:type="dxa"/>
            <w:vMerge w:val="restart"/>
          </w:tcPr>
          <w:p w14:paraId="302674CD" w14:textId="77777777" w:rsidR="00103C7E" w:rsidRPr="00F81EDF" w:rsidRDefault="00103C7E" w:rsidP="00103C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1E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Грамматические навыки</w:t>
            </w:r>
          </w:p>
          <w:p w14:paraId="4E5BB75C" w14:textId="77777777" w:rsidR="00103C7E" w:rsidRPr="00F81EDF" w:rsidRDefault="00103C7E" w:rsidP="00103C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1E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употребления нужной</w:t>
            </w:r>
          </w:p>
          <w:p w14:paraId="2F962AED" w14:textId="77777777" w:rsidR="00103C7E" w:rsidRPr="00F81EDF" w:rsidRDefault="00103C7E" w:rsidP="00103C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1E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морфологической формы</w:t>
            </w:r>
          </w:p>
          <w:p w14:paraId="2EF98C28" w14:textId="77777777" w:rsidR="00103C7E" w:rsidRPr="00F81EDF" w:rsidRDefault="00103C7E" w:rsidP="00103C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1E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данного слова в</w:t>
            </w:r>
          </w:p>
          <w:p w14:paraId="3682AE01" w14:textId="77777777" w:rsidR="00103C7E" w:rsidRPr="00F81EDF" w:rsidRDefault="00103C7E" w:rsidP="00103C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1E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коммуникативно-значимом</w:t>
            </w:r>
          </w:p>
          <w:p w14:paraId="4E5A1D2D" w14:textId="77777777" w:rsidR="00103C7E" w:rsidRPr="00F81EDF" w:rsidRDefault="00103C7E" w:rsidP="00103C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1E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контексте</w:t>
            </w:r>
          </w:p>
          <w:p w14:paraId="721E25C1" w14:textId="77777777" w:rsidR="00103C7E" w:rsidRPr="00F81EDF" w:rsidRDefault="00103C7E" w:rsidP="00103C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</w:tcPr>
          <w:p w14:paraId="099B5839" w14:textId="77777777" w:rsidR="00103C7E" w:rsidRPr="00F81EDF" w:rsidRDefault="00103C7E" w:rsidP="00103C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81E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66" w:type="dxa"/>
            <w:vAlign w:val="center"/>
          </w:tcPr>
          <w:p w14:paraId="279446F8" w14:textId="77777777" w:rsidR="00103C7E" w:rsidRPr="00F81EDF" w:rsidRDefault="00103C7E" w:rsidP="00103C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81E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84,5</w:t>
            </w:r>
          </w:p>
        </w:tc>
        <w:tc>
          <w:tcPr>
            <w:tcW w:w="1336" w:type="dxa"/>
            <w:vMerge w:val="restart"/>
          </w:tcPr>
          <w:p w14:paraId="7E735DC6" w14:textId="77777777" w:rsidR="00103C7E" w:rsidRPr="00F81EDF" w:rsidRDefault="00103C7E" w:rsidP="00AF30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81E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71,</w:t>
            </w:r>
            <w:r w:rsidR="00AF30E7" w:rsidRPr="00F81E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03C7E" w:rsidRPr="00F81EDF" w14:paraId="00FED59B" w14:textId="77777777" w:rsidTr="00F81EDF">
        <w:tc>
          <w:tcPr>
            <w:tcW w:w="16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EA3004" w14:textId="77777777" w:rsidR="00103C7E" w:rsidRPr="00F81EDF" w:rsidRDefault="00103C7E" w:rsidP="00103C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20" w:type="dxa"/>
            <w:vMerge/>
          </w:tcPr>
          <w:p w14:paraId="2440C699" w14:textId="77777777" w:rsidR="00103C7E" w:rsidRPr="00F81EDF" w:rsidRDefault="00103C7E" w:rsidP="00103C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14:paraId="640F9773" w14:textId="77777777" w:rsidR="00103C7E" w:rsidRPr="00F81EDF" w:rsidRDefault="00103C7E" w:rsidP="00103C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31F5A3" w14:textId="77777777" w:rsidR="00103C7E" w:rsidRPr="00F81EDF" w:rsidRDefault="00103C7E" w:rsidP="00103C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81E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36" w:type="dxa"/>
            <w:vMerge/>
          </w:tcPr>
          <w:p w14:paraId="28A94668" w14:textId="77777777" w:rsidR="00103C7E" w:rsidRPr="00F81EDF" w:rsidRDefault="00103C7E" w:rsidP="00103C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03C7E" w:rsidRPr="00F81EDF" w14:paraId="37527B45" w14:textId="77777777" w:rsidTr="00F81EDF">
        <w:tc>
          <w:tcPr>
            <w:tcW w:w="16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555C45" w14:textId="77777777" w:rsidR="00103C7E" w:rsidRPr="00F81EDF" w:rsidRDefault="00103C7E" w:rsidP="00103C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20" w:type="dxa"/>
            <w:vMerge/>
          </w:tcPr>
          <w:p w14:paraId="24C1AF6A" w14:textId="77777777" w:rsidR="00103C7E" w:rsidRPr="00F81EDF" w:rsidRDefault="00103C7E" w:rsidP="00103C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14:paraId="35734D79" w14:textId="77777777" w:rsidR="00103C7E" w:rsidRPr="00F81EDF" w:rsidRDefault="00103C7E" w:rsidP="00103C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6FFE3D" w14:textId="77777777" w:rsidR="00103C7E" w:rsidRPr="00F81EDF" w:rsidRDefault="00103C7E" w:rsidP="00103C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81E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69,5</w:t>
            </w:r>
          </w:p>
        </w:tc>
        <w:tc>
          <w:tcPr>
            <w:tcW w:w="1336" w:type="dxa"/>
            <w:vMerge/>
          </w:tcPr>
          <w:p w14:paraId="1A79377D" w14:textId="77777777" w:rsidR="00103C7E" w:rsidRPr="00F81EDF" w:rsidRDefault="00103C7E" w:rsidP="00103C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03C7E" w:rsidRPr="00F81EDF" w14:paraId="6C37AD57" w14:textId="77777777" w:rsidTr="00F81EDF">
        <w:trPr>
          <w:trHeight w:val="353"/>
        </w:trPr>
        <w:tc>
          <w:tcPr>
            <w:tcW w:w="16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4FDD21" w14:textId="77777777" w:rsidR="00103C7E" w:rsidRPr="00F81EDF" w:rsidRDefault="00103C7E" w:rsidP="00103C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20" w:type="dxa"/>
            <w:vMerge/>
          </w:tcPr>
          <w:p w14:paraId="7CE33DBC" w14:textId="77777777" w:rsidR="00103C7E" w:rsidRPr="00F81EDF" w:rsidRDefault="00103C7E" w:rsidP="00103C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14:paraId="34C45427" w14:textId="77777777" w:rsidR="00103C7E" w:rsidRPr="00F81EDF" w:rsidRDefault="00103C7E" w:rsidP="00103C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DD2393" w14:textId="77777777" w:rsidR="00103C7E" w:rsidRPr="00F81EDF" w:rsidRDefault="00103C7E" w:rsidP="00103C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81E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36" w:type="dxa"/>
            <w:vMerge/>
          </w:tcPr>
          <w:p w14:paraId="40AA9C36" w14:textId="77777777" w:rsidR="00103C7E" w:rsidRPr="00F81EDF" w:rsidRDefault="00103C7E" w:rsidP="00103C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03C7E" w:rsidRPr="00F81EDF" w14:paraId="4DF71BEF" w14:textId="77777777" w:rsidTr="00F81EDF">
        <w:tc>
          <w:tcPr>
            <w:tcW w:w="16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01C7C3" w14:textId="77777777" w:rsidR="00103C7E" w:rsidRPr="00F81EDF" w:rsidRDefault="00103C7E" w:rsidP="00103C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20" w:type="dxa"/>
            <w:vMerge/>
          </w:tcPr>
          <w:p w14:paraId="72593FB4" w14:textId="77777777" w:rsidR="00103C7E" w:rsidRPr="00F81EDF" w:rsidRDefault="00103C7E" w:rsidP="00103C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14:paraId="64EDE19C" w14:textId="77777777" w:rsidR="00103C7E" w:rsidRPr="00F81EDF" w:rsidRDefault="00103C7E" w:rsidP="00103C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F51C61" w14:textId="77777777" w:rsidR="00103C7E" w:rsidRPr="00F81EDF" w:rsidRDefault="00103C7E" w:rsidP="00103C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81E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1336" w:type="dxa"/>
            <w:vMerge/>
          </w:tcPr>
          <w:p w14:paraId="1A4E6EA3" w14:textId="77777777" w:rsidR="00103C7E" w:rsidRPr="00F81EDF" w:rsidRDefault="00103C7E" w:rsidP="00103C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03C7E" w:rsidRPr="00F81EDF" w14:paraId="0C7812A5" w14:textId="77777777" w:rsidTr="00F81EDF">
        <w:tc>
          <w:tcPr>
            <w:tcW w:w="16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F78CEC" w14:textId="77777777" w:rsidR="00103C7E" w:rsidRPr="00F81EDF" w:rsidRDefault="00103C7E" w:rsidP="00103C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20" w:type="dxa"/>
            <w:vMerge/>
          </w:tcPr>
          <w:p w14:paraId="02E5FF32" w14:textId="77777777" w:rsidR="00103C7E" w:rsidRPr="00F81EDF" w:rsidRDefault="00103C7E" w:rsidP="00103C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14:paraId="4C7BE340" w14:textId="77777777" w:rsidR="00103C7E" w:rsidRPr="00F81EDF" w:rsidRDefault="00103C7E" w:rsidP="00103C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C9F009" w14:textId="77777777" w:rsidR="00103C7E" w:rsidRPr="00F81EDF" w:rsidRDefault="00103C7E" w:rsidP="00103C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81E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72,7</w:t>
            </w:r>
          </w:p>
        </w:tc>
        <w:tc>
          <w:tcPr>
            <w:tcW w:w="1336" w:type="dxa"/>
            <w:vMerge/>
          </w:tcPr>
          <w:p w14:paraId="290A5553" w14:textId="77777777" w:rsidR="00103C7E" w:rsidRPr="00F81EDF" w:rsidRDefault="00103C7E" w:rsidP="00103C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03C7E" w:rsidRPr="00F81EDF" w14:paraId="031BA8EE" w14:textId="77777777" w:rsidTr="00F81EDF">
        <w:tc>
          <w:tcPr>
            <w:tcW w:w="166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756FEDF9" w14:textId="77777777" w:rsidR="00103C7E" w:rsidRPr="00F81EDF" w:rsidRDefault="00103C7E" w:rsidP="00103C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20" w:type="dxa"/>
            <w:vMerge/>
          </w:tcPr>
          <w:p w14:paraId="620965D6" w14:textId="77777777" w:rsidR="00103C7E" w:rsidRPr="00F81EDF" w:rsidRDefault="00103C7E" w:rsidP="00103C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14:paraId="1D94B0AA" w14:textId="77777777" w:rsidR="00103C7E" w:rsidRPr="00F81EDF" w:rsidRDefault="00103C7E" w:rsidP="00103C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6C4A2F24" w14:textId="77777777" w:rsidR="00103C7E" w:rsidRPr="00F81EDF" w:rsidRDefault="00103C7E" w:rsidP="00103C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81E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72,2</w:t>
            </w:r>
          </w:p>
        </w:tc>
        <w:tc>
          <w:tcPr>
            <w:tcW w:w="1336" w:type="dxa"/>
            <w:vMerge/>
          </w:tcPr>
          <w:p w14:paraId="74FF598F" w14:textId="77777777" w:rsidR="00103C7E" w:rsidRPr="00F81EDF" w:rsidRDefault="00103C7E" w:rsidP="00103C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03C7E" w:rsidRPr="00F81EDF" w14:paraId="75E78226" w14:textId="77777777" w:rsidTr="00F81EDF">
        <w:tc>
          <w:tcPr>
            <w:tcW w:w="16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2C6E2D" w14:textId="77777777" w:rsidR="00103C7E" w:rsidRPr="00F81EDF" w:rsidRDefault="00103C7E" w:rsidP="00103C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20" w:type="dxa"/>
            <w:vMerge/>
          </w:tcPr>
          <w:p w14:paraId="5E8BABA2" w14:textId="77777777" w:rsidR="00103C7E" w:rsidRPr="00F81EDF" w:rsidRDefault="00103C7E" w:rsidP="00103C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14:paraId="2F445D4A" w14:textId="77777777" w:rsidR="00103C7E" w:rsidRPr="00F81EDF" w:rsidRDefault="00103C7E" w:rsidP="00103C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BBA7E3" w14:textId="77777777" w:rsidR="00103C7E" w:rsidRPr="00F81EDF" w:rsidRDefault="00103C7E" w:rsidP="00103C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81E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63,3</w:t>
            </w:r>
          </w:p>
        </w:tc>
        <w:tc>
          <w:tcPr>
            <w:tcW w:w="1336" w:type="dxa"/>
            <w:vMerge/>
          </w:tcPr>
          <w:p w14:paraId="76249EA8" w14:textId="77777777" w:rsidR="00103C7E" w:rsidRPr="00F81EDF" w:rsidRDefault="00103C7E" w:rsidP="00103C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03C7E" w:rsidRPr="00F81EDF" w14:paraId="55C9202A" w14:textId="77777777" w:rsidTr="00F81EDF">
        <w:tc>
          <w:tcPr>
            <w:tcW w:w="166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4D78D408" w14:textId="77777777" w:rsidR="00103C7E" w:rsidRPr="00F81EDF" w:rsidRDefault="00103C7E" w:rsidP="00103C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20" w:type="dxa"/>
            <w:vMerge/>
          </w:tcPr>
          <w:p w14:paraId="2F6B03DC" w14:textId="77777777" w:rsidR="00103C7E" w:rsidRPr="00F81EDF" w:rsidRDefault="00103C7E" w:rsidP="00103C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14:paraId="377FD74E" w14:textId="77777777" w:rsidR="00103C7E" w:rsidRPr="00F81EDF" w:rsidRDefault="00103C7E" w:rsidP="00103C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3E7390A5" w14:textId="77777777" w:rsidR="00103C7E" w:rsidRPr="00F81EDF" w:rsidRDefault="00103C7E" w:rsidP="00103C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81E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336" w:type="dxa"/>
            <w:vMerge/>
          </w:tcPr>
          <w:p w14:paraId="7280E474" w14:textId="77777777" w:rsidR="00103C7E" w:rsidRPr="00F81EDF" w:rsidRDefault="00103C7E" w:rsidP="00103C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03C7E" w:rsidRPr="00F81EDF" w14:paraId="4CEA5177" w14:textId="77777777" w:rsidTr="00F81EDF">
        <w:tc>
          <w:tcPr>
            <w:tcW w:w="16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E3C600" w14:textId="77777777" w:rsidR="00103C7E" w:rsidRPr="00F81EDF" w:rsidRDefault="00103C7E" w:rsidP="00103C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20" w:type="dxa"/>
            <w:vMerge w:val="restart"/>
          </w:tcPr>
          <w:p w14:paraId="002FA035" w14:textId="77777777" w:rsidR="00103C7E" w:rsidRPr="00F81EDF" w:rsidRDefault="00103C7E" w:rsidP="00103C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1E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Лексико-грамматические навыки образования и употребления родственного слова нужной части речи с использованием аффиксации </w:t>
            </w:r>
          </w:p>
          <w:p w14:paraId="3E21B931" w14:textId="77777777" w:rsidR="00103C7E" w:rsidRPr="00F81EDF" w:rsidRDefault="00103C7E" w:rsidP="00103C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1E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коммуникативно-</w:t>
            </w:r>
          </w:p>
          <w:p w14:paraId="2ECA5F86" w14:textId="77777777" w:rsidR="00103C7E" w:rsidRPr="00F81EDF" w:rsidRDefault="00103C7E" w:rsidP="00103C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81E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значимом контексте.</w:t>
            </w:r>
          </w:p>
        </w:tc>
        <w:tc>
          <w:tcPr>
            <w:tcW w:w="1834" w:type="dxa"/>
            <w:vMerge w:val="restart"/>
          </w:tcPr>
          <w:p w14:paraId="24BF6DED" w14:textId="77777777" w:rsidR="00103C7E" w:rsidRPr="00F81EDF" w:rsidRDefault="00103C7E" w:rsidP="00103C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81E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E8D332" w14:textId="77777777" w:rsidR="00103C7E" w:rsidRPr="00F81EDF" w:rsidRDefault="00103C7E" w:rsidP="00103C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81E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78,5</w:t>
            </w:r>
          </w:p>
        </w:tc>
        <w:tc>
          <w:tcPr>
            <w:tcW w:w="1336" w:type="dxa"/>
            <w:vMerge w:val="restart"/>
          </w:tcPr>
          <w:p w14:paraId="24FB048D" w14:textId="77777777" w:rsidR="00103C7E" w:rsidRPr="00F81EDF" w:rsidRDefault="00AF30E7" w:rsidP="00103C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81E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82</w:t>
            </w:r>
          </w:p>
        </w:tc>
      </w:tr>
      <w:tr w:rsidR="00103C7E" w:rsidRPr="00F81EDF" w14:paraId="334063E0" w14:textId="77777777" w:rsidTr="00F81EDF">
        <w:tc>
          <w:tcPr>
            <w:tcW w:w="16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441D91" w14:textId="77777777" w:rsidR="00103C7E" w:rsidRPr="00F81EDF" w:rsidRDefault="00103C7E" w:rsidP="00103C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20" w:type="dxa"/>
            <w:vMerge/>
          </w:tcPr>
          <w:p w14:paraId="542F2DA0" w14:textId="77777777" w:rsidR="00103C7E" w:rsidRPr="00F81EDF" w:rsidRDefault="00103C7E" w:rsidP="00103C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14:paraId="30F626D2" w14:textId="77777777" w:rsidR="00103C7E" w:rsidRPr="00F81EDF" w:rsidRDefault="00103C7E" w:rsidP="00103C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3C1C01" w14:textId="77777777" w:rsidR="00103C7E" w:rsidRPr="00F81EDF" w:rsidRDefault="00103C7E" w:rsidP="00103C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81E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1336" w:type="dxa"/>
            <w:vMerge/>
          </w:tcPr>
          <w:p w14:paraId="130B4AC7" w14:textId="77777777" w:rsidR="00103C7E" w:rsidRPr="00F81EDF" w:rsidRDefault="00103C7E" w:rsidP="00103C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03C7E" w:rsidRPr="00F81EDF" w14:paraId="668F3273" w14:textId="77777777" w:rsidTr="00F81EDF">
        <w:tc>
          <w:tcPr>
            <w:tcW w:w="16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4448F7" w14:textId="77777777" w:rsidR="00103C7E" w:rsidRPr="00F81EDF" w:rsidRDefault="00103C7E" w:rsidP="00103C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20" w:type="dxa"/>
            <w:vMerge/>
          </w:tcPr>
          <w:p w14:paraId="7EAFF53B" w14:textId="77777777" w:rsidR="00103C7E" w:rsidRPr="00F81EDF" w:rsidRDefault="00103C7E" w:rsidP="00103C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14:paraId="3F5FDFE8" w14:textId="77777777" w:rsidR="00103C7E" w:rsidRPr="00F81EDF" w:rsidRDefault="00103C7E" w:rsidP="00103C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1D8A57" w14:textId="77777777" w:rsidR="00103C7E" w:rsidRPr="00F81EDF" w:rsidRDefault="00103C7E" w:rsidP="00103C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81E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89,6</w:t>
            </w:r>
          </w:p>
        </w:tc>
        <w:tc>
          <w:tcPr>
            <w:tcW w:w="1336" w:type="dxa"/>
            <w:vMerge/>
          </w:tcPr>
          <w:p w14:paraId="74511B3F" w14:textId="77777777" w:rsidR="00103C7E" w:rsidRPr="00F81EDF" w:rsidRDefault="00103C7E" w:rsidP="00103C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03C7E" w:rsidRPr="00F81EDF" w14:paraId="69C20B2D" w14:textId="77777777" w:rsidTr="00F81EDF">
        <w:tc>
          <w:tcPr>
            <w:tcW w:w="16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8F5BA4" w14:textId="77777777" w:rsidR="00103C7E" w:rsidRPr="00F81EDF" w:rsidRDefault="00103C7E" w:rsidP="00103C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20" w:type="dxa"/>
            <w:vMerge/>
          </w:tcPr>
          <w:p w14:paraId="7CBB71B3" w14:textId="77777777" w:rsidR="00103C7E" w:rsidRPr="00F81EDF" w:rsidRDefault="00103C7E" w:rsidP="00103C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14:paraId="3E05D909" w14:textId="77777777" w:rsidR="00103C7E" w:rsidRPr="00F81EDF" w:rsidRDefault="00103C7E" w:rsidP="00103C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64159A" w14:textId="77777777" w:rsidR="00103C7E" w:rsidRPr="00F81EDF" w:rsidRDefault="00103C7E" w:rsidP="00103C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81E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83,4</w:t>
            </w:r>
          </w:p>
        </w:tc>
        <w:tc>
          <w:tcPr>
            <w:tcW w:w="1336" w:type="dxa"/>
            <w:vMerge/>
          </w:tcPr>
          <w:p w14:paraId="779D5490" w14:textId="77777777" w:rsidR="00103C7E" w:rsidRPr="00F81EDF" w:rsidRDefault="00103C7E" w:rsidP="00103C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03C7E" w:rsidRPr="00F81EDF" w14:paraId="61C39424" w14:textId="77777777" w:rsidTr="00F81EDF">
        <w:tc>
          <w:tcPr>
            <w:tcW w:w="16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33B442" w14:textId="77777777" w:rsidR="00103C7E" w:rsidRPr="00F81EDF" w:rsidRDefault="00103C7E" w:rsidP="00103C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20" w:type="dxa"/>
            <w:vMerge/>
          </w:tcPr>
          <w:p w14:paraId="5E972BEE" w14:textId="77777777" w:rsidR="00103C7E" w:rsidRPr="00F81EDF" w:rsidRDefault="00103C7E" w:rsidP="00103C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14:paraId="687D2F23" w14:textId="77777777" w:rsidR="00103C7E" w:rsidRPr="00F81EDF" w:rsidRDefault="00103C7E" w:rsidP="00103C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863E37" w14:textId="77777777" w:rsidR="00103C7E" w:rsidRPr="00F81EDF" w:rsidRDefault="00103C7E" w:rsidP="00103C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81E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74,9</w:t>
            </w:r>
          </w:p>
        </w:tc>
        <w:tc>
          <w:tcPr>
            <w:tcW w:w="1336" w:type="dxa"/>
            <w:vMerge/>
          </w:tcPr>
          <w:p w14:paraId="2A0D780F" w14:textId="77777777" w:rsidR="00103C7E" w:rsidRPr="00F81EDF" w:rsidRDefault="00103C7E" w:rsidP="00103C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03C7E" w:rsidRPr="00F81EDF" w14:paraId="32E1CB64" w14:textId="77777777" w:rsidTr="00F81EDF">
        <w:tc>
          <w:tcPr>
            <w:tcW w:w="166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271707DD" w14:textId="77777777" w:rsidR="00103C7E" w:rsidRPr="00F81EDF" w:rsidRDefault="00103C7E" w:rsidP="00103C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  <w:p w14:paraId="39957A82" w14:textId="77777777" w:rsidR="00103C7E" w:rsidRPr="00F81EDF" w:rsidRDefault="00103C7E" w:rsidP="00103C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14:paraId="3689A32C" w14:textId="77777777" w:rsidR="00103C7E" w:rsidRPr="00F81EDF" w:rsidRDefault="00103C7E" w:rsidP="00103C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14:paraId="59458F92" w14:textId="77777777" w:rsidR="00103C7E" w:rsidRPr="00F81EDF" w:rsidRDefault="00103C7E" w:rsidP="00103C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5CA1C3E8" w14:textId="77777777" w:rsidR="00103C7E" w:rsidRPr="00F81EDF" w:rsidRDefault="00103C7E" w:rsidP="00103C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81E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78,5</w:t>
            </w:r>
          </w:p>
        </w:tc>
        <w:tc>
          <w:tcPr>
            <w:tcW w:w="1336" w:type="dxa"/>
            <w:vMerge/>
          </w:tcPr>
          <w:p w14:paraId="44E57C63" w14:textId="77777777" w:rsidR="00103C7E" w:rsidRPr="00F81EDF" w:rsidRDefault="00103C7E" w:rsidP="00103C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1B44849C" w14:textId="77777777" w:rsidR="001313D9" w:rsidRPr="00227D00" w:rsidRDefault="001313D9" w:rsidP="001313D9">
      <w:pPr>
        <w:rPr>
          <w:rFonts w:ascii="Calibri" w:eastAsia="Calibri" w:hAnsi="Calibri" w:cs="Times New Roman"/>
          <w:lang w:eastAsia="en-US"/>
        </w:rPr>
      </w:pPr>
    </w:p>
    <w:p w14:paraId="2EA020E0" w14:textId="77777777" w:rsidR="004933E7" w:rsidRDefault="00E9190A" w:rsidP="00C675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Процент выполнения задания раздела «Грамматика и лексика» в 20</w:t>
      </w:r>
      <w:r w:rsidR="001501E4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22</w:t>
      </w:r>
      <w:r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 xml:space="preserve"> году (7</w:t>
      </w:r>
      <w:r w:rsidR="001501E4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6</w:t>
      </w:r>
      <w:r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,</w:t>
      </w:r>
      <w:r w:rsidR="001501E4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6</w:t>
      </w:r>
      <w:r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 xml:space="preserve">%). </w:t>
      </w:r>
    </w:p>
    <w:p w14:paraId="501A00CC" w14:textId="28059A68" w:rsidR="004933E7" w:rsidRPr="004933E7" w:rsidRDefault="004933E7" w:rsidP="00C675B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4"/>
        </w:rPr>
      </w:pPr>
      <w:r w:rsidRPr="004933E7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 xml:space="preserve">Задания 20-34 в данном разделе проверяет грамматические навыки. Типичными ошибки </w:t>
      </w:r>
      <w:r w:rsidR="00F81EDF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–</w:t>
      </w:r>
      <w:r w:rsidRPr="004933E7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 xml:space="preserve"> употребление глаголов в формах Past и Future Simple, Present Perfect, Passive Voice. Разброс ответов участников из групп 1 и 2 весьма велик, например</w:t>
      </w:r>
      <w:r w:rsidR="00F81EDF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,</w:t>
      </w:r>
      <w:r w:rsidRPr="004933E7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 xml:space="preserve"> became. В ответах участников встречаются следующие формы, часть из которых просто не существует в английском языке: had becomed, becames, have became, was becomen, was becomed, has became и т.д. Данные примеры демонстрируют непонимание экзаменуемыми функций, смысла грамматических форм глагола, контекста, в котором они уместны, элементарное незнание их форм, способов их образования. Помимо названных выше грамматических ошибок, были и орфографические ошибки, когда пропускались или добавлялись буквы, например becomming. </w:t>
      </w:r>
    </w:p>
    <w:p w14:paraId="109D80A2" w14:textId="77777777" w:rsidR="004933E7" w:rsidRPr="004933E7" w:rsidRDefault="004933E7" w:rsidP="00C675B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4"/>
        </w:rPr>
      </w:pPr>
      <w:r w:rsidRPr="004933E7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Многие участники не знают формы неправильных глаголов: писали choosed вместо chose, maked вместо made, thinked вместо thought. Есть ошибки, связанные с модальными глаголами, так, например, вместо could употребляли was could, will can.  Есть</w:t>
      </w:r>
      <w:r w:rsidRPr="004933E7">
        <w:rPr>
          <w:rFonts w:ascii="Times New Roman" w:eastAsia="Calibri" w:hAnsi="Times New Roman" w:cs="Times New Roman"/>
          <w:bCs/>
          <w:color w:val="000000"/>
          <w:sz w:val="28"/>
          <w:szCs w:val="24"/>
          <w:lang w:val="en-US"/>
        </w:rPr>
        <w:t xml:space="preserve"> </w:t>
      </w:r>
      <w:r w:rsidRPr="004933E7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ошибки</w:t>
      </w:r>
      <w:r w:rsidRPr="004933E7">
        <w:rPr>
          <w:rFonts w:ascii="Times New Roman" w:eastAsia="Calibri" w:hAnsi="Times New Roman" w:cs="Times New Roman"/>
          <w:bCs/>
          <w:color w:val="000000"/>
          <w:sz w:val="28"/>
          <w:szCs w:val="24"/>
          <w:lang w:val="en-US"/>
        </w:rPr>
        <w:t xml:space="preserve"> </w:t>
      </w:r>
      <w:r w:rsidRPr="004933E7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в</w:t>
      </w:r>
      <w:r w:rsidRPr="004933E7">
        <w:rPr>
          <w:rFonts w:ascii="Times New Roman" w:eastAsia="Calibri" w:hAnsi="Times New Roman" w:cs="Times New Roman"/>
          <w:bCs/>
          <w:color w:val="000000"/>
          <w:sz w:val="28"/>
          <w:szCs w:val="24"/>
          <w:lang w:val="en-US"/>
        </w:rPr>
        <w:t xml:space="preserve"> </w:t>
      </w:r>
      <w:r w:rsidRPr="004933E7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простых</w:t>
      </w:r>
      <w:r w:rsidRPr="004933E7">
        <w:rPr>
          <w:rFonts w:ascii="Times New Roman" w:eastAsia="Calibri" w:hAnsi="Times New Roman" w:cs="Times New Roman"/>
          <w:bCs/>
          <w:color w:val="000000"/>
          <w:sz w:val="28"/>
          <w:szCs w:val="24"/>
          <w:lang w:val="en-US"/>
        </w:rPr>
        <w:t xml:space="preserve"> </w:t>
      </w:r>
      <w:r w:rsidRPr="004933E7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местоимениях</w:t>
      </w:r>
      <w:r w:rsidRPr="004933E7">
        <w:rPr>
          <w:rFonts w:ascii="Times New Roman" w:eastAsia="Calibri" w:hAnsi="Times New Roman" w:cs="Times New Roman"/>
          <w:bCs/>
          <w:color w:val="000000"/>
          <w:sz w:val="28"/>
          <w:szCs w:val="24"/>
          <w:lang w:val="en-US"/>
        </w:rPr>
        <w:t xml:space="preserve"> </w:t>
      </w:r>
      <w:r w:rsidRPr="004933E7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разных</w:t>
      </w:r>
      <w:r w:rsidRPr="004933E7">
        <w:rPr>
          <w:rFonts w:ascii="Times New Roman" w:eastAsia="Calibri" w:hAnsi="Times New Roman" w:cs="Times New Roman"/>
          <w:bCs/>
          <w:color w:val="000000"/>
          <w:sz w:val="28"/>
          <w:szCs w:val="24"/>
          <w:lang w:val="en-US"/>
        </w:rPr>
        <w:t xml:space="preserve"> </w:t>
      </w:r>
      <w:r w:rsidRPr="004933E7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видов</w:t>
      </w:r>
      <w:r w:rsidRPr="004933E7">
        <w:rPr>
          <w:rFonts w:ascii="Times New Roman" w:eastAsia="Calibri" w:hAnsi="Times New Roman" w:cs="Times New Roman"/>
          <w:bCs/>
          <w:color w:val="000000"/>
          <w:sz w:val="28"/>
          <w:szCs w:val="24"/>
          <w:lang w:val="en-US"/>
        </w:rPr>
        <w:t xml:space="preserve">: </w:t>
      </w:r>
      <w:r w:rsidRPr="004933E7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личных</w:t>
      </w:r>
      <w:r w:rsidRPr="004933E7">
        <w:rPr>
          <w:rFonts w:ascii="Times New Roman" w:eastAsia="Calibri" w:hAnsi="Times New Roman" w:cs="Times New Roman"/>
          <w:bCs/>
          <w:color w:val="000000"/>
          <w:sz w:val="28"/>
          <w:szCs w:val="24"/>
          <w:lang w:val="en-US"/>
        </w:rPr>
        <w:t xml:space="preserve"> (</w:t>
      </w:r>
      <w:r w:rsidRPr="004933E7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вместо</w:t>
      </w:r>
      <w:r w:rsidRPr="004933E7">
        <w:rPr>
          <w:rFonts w:ascii="Times New Roman" w:eastAsia="Calibri" w:hAnsi="Times New Roman" w:cs="Times New Roman"/>
          <w:bCs/>
          <w:color w:val="000000"/>
          <w:sz w:val="28"/>
          <w:szCs w:val="24"/>
          <w:lang w:val="en-US"/>
        </w:rPr>
        <w:t xml:space="preserve"> their – them, themselves, this, theirs; </w:t>
      </w:r>
      <w:r w:rsidRPr="004933E7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вместо</w:t>
      </w:r>
      <w:r w:rsidRPr="004933E7">
        <w:rPr>
          <w:rFonts w:ascii="Times New Roman" w:eastAsia="Calibri" w:hAnsi="Times New Roman" w:cs="Times New Roman"/>
          <w:bCs/>
          <w:color w:val="000000"/>
          <w:sz w:val="28"/>
          <w:szCs w:val="24"/>
          <w:lang w:val="en-US"/>
        </w:rPr>
        <w:t xml:space="preserve"> mine – my, me, myself, it; </w:t>
      </w:r>
      <w:r w:rsidRPr="004933E7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вместо</w:t>
      </w:r>
      <w:r w:rsidRPr="004933E7">
        <w:rPr>
          <w:rFonts w:ascii="Times New Roman" w:eastAsia="Calibri" w:hAnsi="Times New Roman" w:cs="Times New Roman"/>
          <w:bCs/>
          <w:color w:val="000000"/>
          <w:sz w:val="28"/>
          <w:szCs w:val="24"/>
          <w:lang w:val="en-US"/>
        </w:rPr>
        <w:t xml:space="preserve"> me – I am, myself). </w:t>
      </w:r>
      <w:r w:rsidRPr="004933E7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В</w:t>
      </w:r>
      <w:r w:rsidRPr="004933E7">
        <w:rPr>
          <w:rFonts w:ascii="Times New Roman" w:eastAsia="Calibri" w:hAnsi="Times New Roman" w:cs="Times New Roman"/>
          <w:bCs/>
          <w:color w:val="000000"/>
          <w:sz w:val="28"/>
          <w:szCs w:val="24"/>
          <w:lang w:val="en-US"/>
        </w:rPr>
        <w:t xml:space="preserve"> </w:t>
      </w:r>
      <w:r w:rsidRPr="004933E7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самых</w:t>
      </w:r>
      <w:r w:rsidRPr="004933E7">
        <w:rPr>
          <w:rFonts w:ascii="Times New Roman" w:eastAsia="Calibri" w:hAnsi="Times New Roman" w:cs="Times New Roman"/>
          <w:bCs/>
          <w:color w:val="000000"/>
          <w:sz w:val="28"/>
          <w:szCs w:val="24"/>
          <w:lang w:val="en-US"/>
        </w:rPr>
        <w:t xml:space="preserve"> </w:t>
      </w:r>
      <w:r w:rsidRPr="004933E7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простых</w:t>
      </w:r>
      <w:r w:rsidRPr="004933E7">
        <w:rPr>
          <w:rFonts w:ascii="Times New Roman" w:eastAsia="Calibri" w:hAnsi="Times New Roman" w:cs="Times New Roman"/>
          <w:bCs/>
          <w:color w:val="000000"/>
          <w:sz w:val="28"/>
          <w:szCs w:val="24"/>
          <w:lang w:val="en-US"/>
        </w:rPr>
        <w:t xml:space="preserve"> </w:t>
      </w:r>
      <w:r w:rsidRPr="004933E7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случаях</w:t>
      </w:r>
      <w:r w:rsidRPr="004933E7">
        <w:rPr>
          <w:rFonts w:ascii="Times New Roman" w:eastAsia="Calibri" w:hAnsi="Times New Roman" w:cs="Times New Roman"/>
          <w:bCs/>
          <w:color w:val="000000"/>
          <w:sz w:val="28"/>
          <w:szCs w:val="24"/>
          <w:lang w:val="en-US"/>
        </w:rPr>
        <w:t xml:space="preserve"> </w:t>
      </w:r>
      <w:r w:rsidRPr="004933E7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употребления</w:t>
      </w:r>
      <w:r w:rsidRPr="004933E7">
        <w:rPr>
          <w:rFonts w:ascii="Times New Roman" w:eastAsia="Calibri" w:hAnsi="Times New Roman" w:cs="Times New Roman"/>
          <w:bCs/>
          <w:color w:val="000000"/>
          <w:sz w:val="28"/>
          <w:szCs w:val="24"/>
          <w:lang w:val="en-US"/>
        </w:rPr>
        <w:t xml:space="preserve"> </w:t>
      </w:r>
      <w:r w:rsidRPr="004933E7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числительных</w:t>
      </w:r>
      <w:r w:rsidRPr="004933E7">
        <w:rPr>
          <w:rFonts w:ascii="Times New Roman" w:eastAsia="Calibri" w:hAnsi="Times New Roman" w:cs="Times New Roman"/>
          <w:bCs/>
          <w:color w:val="000000"/>
          <w:sz w:val="28"/>
          <w:szCs w:val="24"/>
          <w:lang w:val="en-US"/>
        </w:rPr>
        <w:t xml:space="preserve"> (</w:t>
      </w:r>
      <w:r w:rsidRPr="004933E7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вместо</w:t>
      </w:r>
      <w:r w:rsidRPr="004933E7">
        <w:rPr>
          <w:rFonts w:ascii="Times New Roman" w:eastAsia="Calibri" w:hAnsi="Times New Roman" w:cs="Times New Roman"/>
          <w:bCs/>
          <w:color w:val="000000"/>
          <w:sz w:val="28"/>
          <w:szCs w:val="24"/>
          <w:lang w:val="en-US"/>
        </w:rPr>
        <w:t xml:space="preserve"> first – ones, once, thirst; </w:t>
      </w:r>
      <w:r w:rsidRPr="004933E7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вместо</w:t>
      </w:r>
      <w:r w:rsidRPr="004933E7">
        <w:rPr>
          <w:rFonts w:ascii="Times New Roman" w:eastAsia="Calibri" w:hAnsi="Times New Roman" w:cs="Times New Roman"/>
          <w:bCs/>
          <w:color w:val="000000"/>
          <w:sz w:val="28"/>
          <w:szCs w:val="24"/>
          <w:lang w:val="en-US"/>
        </w:rPr>
        <w:t xml:space="preserve"> second – first, twice, twerty), </w:t>
      </w:r>
      <w:r w:rsidRPr="004933E7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во</w:t>
      </w:r>
      <w:r w:rsidRPr="004933E7">
        <w:rPr>
          <w:rFonts w:ascii="Times New Roman" w:eastAsia="Calibri" w:hAnsi="Times New Roman" w:cs="Times New Roman"/>
          <w:bCs/>
          <w:color w:val="000000"/>
          <w:sz w:val="28"/>
          <w:szCs w:val="24"/>
          <w:lang w:val="en-US"/>
        </w:rPr>
        <w:t xml:space="preserve"> </w:t>
      </w:r>
      <w:r w:rsidRPr="004933E7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множественном</w:t>
      </w:r>
      <w:r w:rsidRPr="004933E7">
        <w:rPr>
          <w:rFonts w:ascii="Times New Roman" w:eastAsia="Calibri" w:hAnsi="Times New Roman" w:cs="Times New Roman"/>
          <w:bCs/>
          <w:color w:val="000000"/>
          <w:sz w:val="28"/>
          <w:szCs w:val="24"/>
          <w:lang w:val="en-US"/>
        </w:rPr>
        <w:t xml:space="preserve"> </w:t>
      </w:r>
      <w:r w:rsidRPr="004933E7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числе</w:t>
      </w:r>
      <w:r w:rsidRPr="004933E7">
        <w:rPr>
          <w:rFonts w:ascii="Times New Roman" w:eastAsia="Calibri" w:hAnsi="Times New Roman" w:cs="Times New Roman"/>
          <w:bCs/>
          <w:color w:val="000000"/>
          <w:sz w:val="28"/>
          <w:szCs w:val="24"/>
          <w:lang w:val="en-US"/>
        </w:rPr>
        <w:t xml:space="preserve"> </w:t>
      </w:r>
      <w:r w:rsidRPr="004933E7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существительных</w:t>
      </w:r>
      <w:r w:rsidRPr="004933E7">
        <w:rPr>
          <w:rFonts w:ascii="Times New Roman" w:eastAsia="Calibri" w:hAnsi="Times New Roman" w:cs="Times New Roman"/>
          <w:bCs/>
          <w:color w:val="000000"/>
          <w:sz w:val="28"/>
          <w:szCs w:val="24"/>
          <w:lang w:val="en-US"/>
        </w:rPr>
        <w:t xml:space="preserve"> (</w:t>
      </w:r>
      <w:r w:rsidRPr="004933E7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вместо</w:t>
      </w:r>
      <w:r w:rsidRPr="004933E7">
        <w:rPr>
          <w:rFonts w:ascii="Times New Roman" w:eastAsia="Calibri" w:hAnsi="Times New Roman" w:cs="Times New Roman"/>
          <w:bCs/>
          <w:color w:val="000000"/>
          <w:sz w:val="28"/>
          <w:szCs w:val="24"/>
          <w:lang w:val="en-US"/>
        </w:rPr>
        <w:t xml:space="preserve"> women – womans, womens, womental, she; </w:t>
      </w:r>
      <w:r w:rsidRPr="004933E7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вместо</w:t>
      </w:r>
      <w:r w:rsidRPr="004933E7">
        <w:rPr>
          <w:rFonts w:ascii="Times New Roman" w:eastAsia="Calibri" w:hAnsi="Times New Roman" w:cs="Times New Roman"/>
          <w:bCs/>
          <w:color w:val="000000"/>
          <w:sz w:val="28"/>
          <w:szCs w:val="24"/>
          <w:lang w:val="en-US"/>
        </w:rPr>
        <w:t xml:space="preserve"> teeth – tooths, teenth, theeth, toothpast), </w:t>
      </w:r>
      <w:r w:rsidRPr="004933E7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в</w:t>
      </w:r>
      <w:r w:rsidRPr="004933E7">
        <w:rPr>
          <w:rFonts w:ascii="Times New Roman" w:eastAsia="Calibri" w:hAnsi="Times New Roman" w:cs="Times New Roman"/>
          <w:bCs/>
          <w:color w:val="000000"/>
          <w:sz w:val="28"/>
          <w:szCs w:val="24"/>
          <w:lang w:val="en-US"/>
        </w:rPr>
        <w:t xml:space="preserve"> </w:t>
      </w:r>
      <w:r w:rsidRPr="004933E7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степенях</w:t>
      </w:r>
      <w:r w:rsidRPr="004933E7">
        <w:rPr>
          <w:rFonts w:ascii="Times New Roman" w:eastAsia="Calibri" w:hAnsi="Times New Roman" w:cs="Times New Roman"/>
          <w:bCs/>
          <w:color w:val="000000"/>
          <w:sz w:val="28"/>
          <w:szCs w:val="24"/>
          <w:lang w:val="en-US"/>
        </w:rPr>
        <w:t xml:space="preserve"> </w:t>
      </w:r>
      <w:r w:rsidRPr="004933E7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сравнения</w:t>
      </w:r>
      <w:r w:rsidRPr="004933E7">
        <w:rPr>
          <w:rFonts w:ascii="Times New Roman" w:eastAsia="Calibri" w:hAnsi="Times New Roman" w:cs="Times New Roman"/>
          <w:bCs/>
          <w:color w:val="000000"/>
          <w:sz w:val="28"/>
          <w:szCs w:val="24"/>
          <w:lang w:val="en-US"/>
        </w:rPr>
        <w:t xml:space="preserve"> </w:t>
      </w:r>
      <w:r w:rsidRPr="004933E7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прилагательных</w:t>
      </w:r>
      <w:r w:rsidRPr="004933E7">
        <w:rPr>
          <w:rFonts w:ascii="Times New Roman" w:eastAsia="Calibri" w:hAnsi="Times New Roman" w:cs="Times New Roman"/>
          <w:bCs/>
          <w:color w:val="000000"/>
          <w:sz w:val="28"/>
          <w:szCs w:val="24"/>
          <w:lang w:val="en-US"/>
        </w:rPr>
        <w:t xml:space="preserve"> (</w:t>
      </w:r>
      <w:r w:rsidRPr="004933E7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вместо</w:t>
      </w:r>
      <w:r w:rsidRPr="004933E7">
        <w:rPr>
          <w:rFonts w:ascii="Times New Roman" w:eastAsia="Calibri" w:hAnsi="Times New Roman" w:cs="Times New Roman"/>
          <w:bCs/>
          <w:color w:val="000000"/>
          <w:sz w:val="28"/>
          <w:szCs w:val="24"/>
          <w:lang w:val="en-US"/>
        </w:rPr>
        <w:t xml:space="preserve"> coldest – most cold, best, coolest, most colding, most coldly, better, coldiest, coldly, most coldest; </w:t>
      </w:r>
      <w:r w:rsidRPr="004933E7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вместо</w:t>
      </w:r>
      <w:r w:rsidRPr="004933E7">
        <w:rPr>
          <w:rFonts w:ascii="Times New Roman" w:eastAsia="Calibri" w:hAnsi="Times New Roman" w:cs="Times New Roman"/>
          <w:bCs/>
          <w:color w:val="000000"/>
          <w:sz w:val="28"/>
          <w:szCs w:val="24"/>
          <w:lang w:val="en-US"/>
        </w:rPr>
        <w:t xml:space="preserve"> most popular – popularity, populary, popularest, populairng, best popular, inpopular, populated, population). </w:t>
      </w:r>
      <w:r w:rsidRPr="004933E7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 xml:space="preserve">Эти ошибки демонстрируют невероятно низкий уровень коммуникативной компетенции у участников. </w:t>
      </w:r>
    </w:p>
    <w:p w14:paraId="055C7742" w14:textId="77777777" w:rsidR="004933E7" w:rsidRPr="004933E7" w:rsidRDefault="004933E7" w:rsidP="00C675B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4"/>
        </w:rPr>
      </w:pPr>
      <w:r w:rsidRPr="004933E7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Кроме того, приведенные примеры показывают, что выпускники не знают частей речи, формата заданий, путают задания на проверку грамматических навыков и на словообразование. Данные ошибки свидетельствуют о том, что, не усвоив учебный материал в начальной школе, обучающиеся не смогли ликвидировать эти пробелы.</w:t>
      </w:r>
    </w:p>
    <w:p w14:paraId="4757DF7D" w14:textId="77777777" w:rsidR="004933E7" w:rsidRDefault="004933E7" w:rsidP="00C675B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4"/>
        </w:rPr>
      </w:pPr>
      <w:r w:rsidRPr="004933E7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Задания 29-34 имеют лексико-грамматический характер и проверяют навыки словообразования. Данные задания показали, что не все участники знают части речи, путают аффиксы.</w:t>
      </w:r>
    </w:p>
    <w:p w14:paraId="1125A750" w14:textId="77777777" w:rsidR="004933E7" w:rsidRDefault="004933E7" w:rsidP="00C675B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4"/>
        </w:rPr>
      </w:pPr>
    </w:p>
    <w:p w14:paraId="6C9066ED" w14:textId="77777777" w:rsidR="001313D9" w:rsidRPr="00227D00" w:rsidRDefault="001313D9" w:rsidP="00C675B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227D00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Анализ выполнения заданий раздела «Письмо» </w:t>
      </w:r>
    </w:p>
    <w:p w14:paraId="28E1FB86" w14:textId="77777777" w:rsidR="00001F61" w:rsidRDefault="00001F61" w:rsidP="00C67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14:paraId="7AC97B25" w14:textId="3427D33C" w:rsidR="001313D9" w:rsidRPr="00227D00" w:rsidRDefault="001313D9" w:rsidP="00C67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227D00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Задание 3</w:t>
      </w:r>
      <w:r w:rsidR="00464E28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5</w:t>
      </w:r>
      <w:r w:rsidR="003A0122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.</w:t>
      </w:r>
      <w:r w:rsidR="00001F61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0A719D" w:rsidRPr="000A71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Электронное</w:t>
      </w:r>
      <w:r w:rsidR="000A719D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0A71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п</w:t>
      </w:r>
      <w:r w:rsidRPr="00227D00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исьмо личного характера в ответ на письмо-стимул.</w:t>
      </w:r>
    </w:p>
    <w:p w14:paraId="1E862DC2" w14:textId="2F148072" w:rsidR="001313D9" w:rsidRDefault="001313D9" w:rsidP="00C675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«Письмо» представляет собой небольшую письменную работу по написанию </w:t>
      </w:r>
      <w:r w:rsidR="000A71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электронного </w:t>
      </w:r>
      <w:r w:rsidRPr="00227D00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письма личного характера в ответ на письмо-стимул. Задание 3</w:t>
      </w:r>
      <w:r w:rsidR="000A719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227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–задание </w:t>
      </w:r>
      <w:r w:rsidR="000A719D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повышенного уровня</w:t>
      </w:r>
      <w:r w:rsidR="003A01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27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его выполнение участник экзамена может максимально получить 10 баллов. Оценка задания 3</w:t>
      </w:r>
      <w:r w:rsidR="00325B2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227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включает учет способности экзаменуемого продуцировать развернутое письменное высказывание. Если экзаменуемый получает 0 баллов по критерию «Решение коммуникативной задачи», все задание оценивается в 0 баллов. Задание считается невыполненным, если отсутствуют ответы на два вопроса или текст письма не соответствует требуемому объёму (менее 90 слов). </w:t>
      </w:r>
    </w:p>
    <w:p w14:paraId="409052DB" w14:textId="70C43C8C" w:rsidR="003A0122" w:rsidRPr="00227D00" w:rsidRDefault="003A0122" w:rsidP="003A0122">
      <w:pPr>
        <w:autoSpaceDE w:val="0"/>
        <w:autoSpaceDN w:val="0"/>
        <w:adjustRightInd w:val="0"/>
        <w:spacing w:line="22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6</w:t>
      </w:r>
    </w:p>
    <w:tbl>
      <w:tblPr>
        <w:tblW w:w="5018" w:type="pct"/>
        <w:jc w:val="center"/>
        <w:tblLayout w:type="fixed"/>
        <w:tblLook w:val="04A0" w:firstRow="1" w:lastRow="0" w:firstColumn="1" w:lastColumn="0" w:noHBand="0" w:noVBand="1"/>
      </w:tblPr>
      <w:tblGrid>
        <w:gridCol w:w="1093"/>
        <w:gridCol w:w="1660"/>
        <w:gridCol w:w="4705"/>
        <w:gridCol w:w="1245"/>
        <w:gridCol w:w="950"/>
      </w:tblGrid>
      <w:tr w:rsidR="001313D9" w:rsidRPr="00227D00" w14:paraId="0DD17101" w14:textId="77777777" w:rsidTr="003A0122">
        <w:trPr>
          <w:trHeight w:val="1437"/>
          <w:jc w:val="center"/>
        </w:trPr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9633EF" w14:textId="77777777" w:rsidR="001313D9" w:rsidRPr="00227D00" w:rsidRDefault="001313D9" w:rsidP="006A3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7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Обозначение</w:t>
            </w:r>
          </w:p>
          <w:p w14:paraId="4953241A" w14:textId="77777777" w:rsidR="001313D9" w:rsidRPr="00227D00" w:rsidRDefault="001313D9" w:rsidP="006A3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27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задания</w:t>
            </w:r>
          </w:p>
          <w:p w14:paraId="159CCFD7" w14:textId="77777777" w:rsidR="001313D9" w:rsidRPr="00227D00" w:rsidRDefault="001313D9" w:rsidP="006A3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7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 работе</w:t>
            </w:r>
          </w:p>
        </w:tc>
        <w:tc>
          <w:tcPr>
            <w:tcW w:w="8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DE2F24" w14:textId="77777777" w:rsidR="001313D9" w:rsidRPr="00227D00" w:rsidRDefault="001313D9" w:rsidP="006A3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27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Проверяемые</w:t>
            </w:r>
          </w:p>
          <w:p w14:paraId="55C34F38" w14:textId="77777777" w:rsidR="001313D9" w:rsidRPr="00227D00" w:rsidRDefault="001313D9" w:rsidP="006A3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27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элементы</w:t>
            </w:r>
          </w:p>
          <w:p w14:paraId="40C2FAB3" w14:textId="77777777" w:rsidR="001313D9" w:rsidRPr="00227D00" w:rsidRDefault="001313D9" w:rsidP="006A3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7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содержания</w:t>
            </w:r>
          </w:p>
          <w:p w14:paraId="13187953" w14:textId="77777777" w:rsidR="001313D9" w:rsidRPr="00227D00" w:rsidRDefault="001313D9" w:rsidP="006A3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F325E4" w14:textId="77777777" w:rsidR="001313D9" w:rsidRPr="00227D00" w:rsidRDefault="001313D9" w:rsidP="006A3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7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Проверяемые умения, навыки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017346" w14:textId="77777777" w:rsidR="001313D9" w:rsidRPr="00227D00" w:rsidRDefault="001313D9" w:rsidP="006A3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27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Уровень сложности </w:t>
            </w:r>
          </w:p>
          <w:p w14:paraId="5DAFF6EE" w14:textId="77777777" w:rsidR="001313D9" w:rsidRPr="00227D00" w:rsidRDefault="001313D9" w:rsidP="006A3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7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задания</w:t>
            </w:r>
          </w:p>
          <w:p w14:paraId="42A0F2A2" w14:textId="77777777" w:rsidR="001313D9" w:rsidRPr="00227D00" w:rsidRDefault="001313D9" w:rsidP="006A3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891974" w14:textId="77777777" w:rsidR="001313D9" w:rsidRPr="00227D00" w:rsidRDefault="001313D9" w:rsidP="006A3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Средний п</w:t>
            </w:r>
            <w:r w:rsidRPr="00227D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роцент</w:t>
            </w:r>
          </w:p>
          <w:p w14:paraId="2DA2407F" w14:textId="77777777" w:rsidR="001313D9" w:rsidRPr="00227D00" w:rsidRDefault="001313D9" w:rsidP="006A3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выполнения задания </w:t>
            </w:r>
            <w:r w:rsidRPr="00227D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44911B4F" w14:textId="77777777" w:rsidR="001313D9" w:rsidRPr="00227D00" w:rsidRDefault="001313D9" w:rsidP="006A3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27D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региону</w:t>
            </w:r>
          </w:p>
        </w:tc>
      </w:tr>
      <w:tr w:rsidR="001313D9" w:rsidRPr="00227D00" w14:paraId="23145370" w14:textId="77777777" w:rsidTr="003A0122">
        <w:trPr>
          <w:trHeight w:val="481"/>
          <w:jc w:val="center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E8FBE5" w14:textId="77777777" w:rsidR="001313D9" w:rsidRPr="00227D00" w:rsidRDefault="001313D9" w:rsidP="006A3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7D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Письменная часть</w:t>
            </w:r>
          </w:p>
        </w:tc>
      </w:tr>
      <w:tr w:rsidR="001313D9" w:rsidRPr="00227D00" w14:paraId="530ABEC7" w14:textId="77777777" w:rsidTr="003A0122">
        <w:trPr>
          <w:trHeight w:val="481"/>
          <w:jc w:val="center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D1C1F5" w14:textId="77777777" w:rsidR="001313D9" w:rsidRPr="00227D00" w:rsidRDefault="001313D9" w:rsidP="006A3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7D00"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  <w:t>Раздел 4. Задание по письменной речи</w:t>
            </w:r>
          </w:p>
        </w:tc>
      </w:tr>
      <w:tr w:rsidR="001313D9" w:rsidRPr="00227D00" w14:paraId="5C94D8FB" w14:textId="77777777" w:rsidTr="003A0122">
        <w:trPr>
          <w:trHeight w:val="481"/>
          <w:jc w:val="center"/>
        </w:trPr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45ABE9" w14:textId="77777777" w:rsidR="001313D9" w:rsidRPr="00227D00" w:rsidRDefault="001313D9" w:rsidP="006A3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7D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AE65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E0FEC2" w14:textId="77777777" w:rsidR="001313D9" w:rsidRDefault="00AE6543" w:rsidP="006A3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Электронное п</w:t>
            </w:r>
            <w:r w:rsidR="001313D9" w:rsidRPr="00227D00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 xml:space="preserve">исьмо </w:t>
            </w:r>
          </w:p>
          <w:p w14:paraId="1F9A2EA5" w14:textId="77777777" w:rsidR="001313D9" w:rsidRPr="00227D00" w:rsidRDefault="001313D9" w:rsidP="006A3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</w:pPr>
            <w:r w:rsidRPr="00227D00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 xml:space="preserve">личного </w:t>
            </w:r>
          </w:p>
          <w:p w14:paraId="78FC456E" w14:textId="77777777" w:rsidR="001313D9" w:rsidRPr="00227D00" w:rsidRDefault="001313D9" w:rsidP="006A3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</w:pPr>
            <w:r w:rsidRPr="00227D00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 xml:space="preserve">характера </w:t>
            </w:r>
          </w:p>
          <w:p w14:paraId="010096D5" w14:textId="77777777" w:rsidR="001313D9" w:rsidRPr="00227D00" w:rsidRDefault="001313D9" w:rsidP="006A3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</w:pPr>
            <w:r w:rsidRPr="00227D00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в ответ на письмо-стимул</w:t>
            </w:r>
          </w:p>
        </w:tc>
        <w:tc>
          <w:tcPr>
            <w:tcW w:w="2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A72540" w14:textId="77777777" w:rsidR="001313D9" w:rsidRPr="00227D00" w:rsidRDefault="001313D9" w:rsidP="006A3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</w:pPr>
            <w:r w:rsidRPr="00227D00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Писать личное письмо по образцу:</w:t>
            </w:r>
          </w:p>
          <w:p w14:paraId="3D4CC0BF" w14:textId="77777777" w:rsidR="001313D9" w:rsidRPr="00227D00" w:rsidRDefault="001313D9" w:rsidP="006A3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</w:pPr>
            <w:r w:rsidRPr="00227D00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расспрашивать адресата о его жизни и</w:t>
            </w:r>
          </w:p>
          <w:p w14:paraId="448B4314" w14:textId="77777777" w:rsidR="001313D9" w:rsidRPr="00227D00" w:rsidRDefault="001313D9" w:rsidP="006A3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</w:pPr>
            <w:r w:rsidRPr="00227D00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делах, сообщать то же о себе, выражать просьбу,</w:t>
            </w:r>
          </w:p>
          <w:p w14:paraId="2D9936C6" w14:textId="77777777" w:rsidR="001313D9" w:rsidRPr="00227D00" w:rsidRDefault="001313D9" w:rsidP="006A3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</w:pPr>
            <w:r w:rsidRPr="00227D00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выражать благодарность, просьбу;</w:t>
            </w:r>
          </w:p>
          <w:p w14:paraId="69D721F8" w14:textId="77777777" w:rsidR="001313D9" w:rsidRPr="00227D00" w:rsidRDefault="001313D9" w:rsidP="006A3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</w:pPr>
            <w:r w:rsidRPr="00227D00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употреблять формулы речевого этикета,</w:t>
            </w:r>
          </w:p>
          <w:p w14:paraId="7D3F1157" w14:textId="77777777" w:rsidR="001313D9" w:rsidRPr="00227D00" w:rsidRDefault="001313D9" w:rsidP="006A3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</w:pPr>
            <w:r w:rsidRPr="00227D00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принятые в странах изучаемого языка.</w:t>
            </w:r>
          </w:p>
          <w:p w14:paraId="7789262C" w14:textId="77777777" w:rsidR="001313D9" w:rsidRPr="00227D00" w:rsidRDefault="001313D9" w:rsidP="006A3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7D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Владеть орфографическими навыками на основе изучаемого лексико-грамматического материала.</w:t>
            </w:r>
          </w:p>
          <w:p w14:paraId="638A51A8" w14:textId="77777777" w:rsidR="001313D9" w:rsidRPr="00227D00" w:rsidRDefault="001313D9" w:rsidP="006A3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</w:pPr>
            <w:r w:rsidRPr="00227D00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Уметь выходить из положения при дефиците языковых средств.</w:t>
            </w:r>
          </w:p>
          <w:p w14:paraId="4C6B749E" w14:textId="77777777" w:rsidR="001313D9" w:rsidRPr="00227D00" w:rsidRDefault="001313D9" w:rsidP="006A3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7D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Владеть навыками оперирования лексическими единицами и грамматическими структурами в коммуникативно-значимом контексте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65C264" w14:textId="77777777" w:rsidR="001313D9" w:rsidRPr="00227D00" w:rsidRDefault="00AE6543" w:rsidP="006A3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</w:p>
        </w:tc>
        <w:tc>
          <w:tcPr>
            <w:tcW w:w="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DF4CDF" w14:textId="77777777" w:rsidR="001313D9" w:rsidRPr="00227D00" w:rsidRDefault="00005D69" w:rsidP="006A3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5D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="00F571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005D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F571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</w:tbl>
    <w:p w14:paraId="3A7E9B85" w14:textId="642C2F96" w:rsidR="001313D9" w:rsidRDefault="001313D9" w:rsidP="00C675B9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Большинство участников ОГЭ успешно справились с написанием </w:t>
      </w:r>
      <w:r w:rsidR="004B0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электронного </w:t>
      </w:r>
      <w:r w:rsidRPr="00227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письма (средний процент выполнения задания из раздела «Письмо» </w:t>
      </w:r>
      <w:r w:rsidR="00F4295A">
        <w:rPr>
          <w:rFonts w:ascii="Times New Roman" w:eastAsia="Times New Roman" w:hAnsi="Times New Roman" w:cs="Times New Roman"/>
          <w:color w:val="000000"/>
          <w:sz w:val="28"/>
          <w:szCs w:val="28"/>
        </w:rPr>
        <w:t>- 9</w:t>
      </w:r>
      <w:r w:rsidR="004B0BA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F4295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B0BA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4295A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B0BAE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="00E33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3B94" w:rsidRPr="00E33B94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результаты позволяют сделать вывод о том, что у участников экзамена сформированы на требуемом уровне умения в написании и оформлении писем личного характера, они хорошо знакомы и с критериями оценивания этого задания. Естественно, что лучшие результаты показали участники, получившие оценку «5» и «4», − 99,2 % и 96,8 % соответственно. Процент выполнения у участников группы 2 также довольно высок – 84,4%. Значительный процент экзаменуемых успешно выполнили предлагаемую коммуникативную задачу.</w:t>
      </w:r>
    </w:p>
    <w:p w14:paraId="26210A92" w14:textId="6E906DA9" w:rsidR="00E33B94" w:rsidRDefault="00E33B94" w:rsidP="00C67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B94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Подавляющее большинство участников владеют форматом написания электронного личного письма с точки зрения его организации, правильно оформляют обращение, благодарность за полученное письмо и упоминание о предыдущих контактах, завершающие фразы. Вместе с тем, следует отметить,</w:t>
      </w:r>
      <w:r w:rsidR="006A3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самым проблемным в задании</w:t>
      </w:r>
      <w:r w:rsidRPr="00E33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лексико-грамматическое оформление. Несмотря на то, что в последние годы наблюдаются положительные тенденции в выполнении задания 35, приходится признать, что в личных письмах 2022 года были допущены те же ошибки, что и в предыдущие годы, что свидетельствует об их устойчивом характере и о том, что процесс обучения написанию личных писем всё ещё нуждается не только в совершенствовании, но и в изменении. Многие участники ОГЭ не понимают, что такое полные и точные ответы. Так, отвечая на вопрос What </w:t>
      </w:r>
      <w:r w:rsidR="00AF5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kinds of hobbies do you have? – </w:t>
      </w:r>
      <w:r w:rsidRPr="00E33B94"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экзаменуемые часто упоминали только одно увлечение, в то время как в вопросе говорится об увлечениях. На</w:t>
      </w:r>
      <w:r w:rsidRPr="00E33B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33B94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</w:t>
      </w:r>
      <w:r w:rsidRPr="00E33B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Do you prefer to spend your holidays away from, why yes or no? </w:t>
      </w:r>
      <w:r w:rsidRPr="00E33B94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E33B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33B94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отвечают</w:t>
      </w:r>
      <w:r w:rsidRPr="00E33B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33B94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</w:t>
      </w:r>
      <w:r w:rsidRPr="00E33B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E33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ответы являются неточными, что повлекло за собой снижение баллов по критерию «Решение коммуникативной задачи».  </w:t>
      </w:r>
    </w:p>
    <w:p w14:paraId="5C9F40EE" w14:textId="0D58E829" w:rsidR="00E33B94" w:rsidRDefault="00E33B94" w:rsidP="00C67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B94">
        <w:rPr>
          <w:rFonts w:ascii="Times New Roman" w:eastAsia="Times New Roman" w:hAnsi="Times New Roman" w:cs="Times New Roman"/>
          <w:color w:val="000000"/>
          <w:sz w:val="28"/>
          <w:szCs w:val="28"/>
        </w:rPr>
        <w:t>Не все участники соблюдали нормы письменного этикета, допускали ошибки в структурном оформлении письма. Наблюдался ряд логических ошибок, в том числе отсутствие логических переходов между абзацами, а также ошибки в использовании средств логической связи. Всё ещё допускается много лексико-грамматических и орфографических ошибок, большинство из которых имеют элементарный характер, например, отсутстви</w:t>
      </w:r>
      <w:r w:rsidR="009647F2">
        <w:rPr>
          <w:rFonts w:ascii="Times New Roman" w:eastAsia="Times New Roman" w:hAnsi="Times New Roman" w:cs="Times New Roman"/>
          <w:color w:val="000000"/>
          <w:sz w:val="28"/>
          <w:szCs w:val="28"/>
        </w:rPr>
        <w:t>е глагола-связки или окончания -</w:t>
      </w:r>
      <w:r w:rsidRPr="00E33B94">
        <w:rPr>
          <w:rFonts w:ascii="Times New Roman" w:eastAsia="Times New Roman" w:hAnsi="Times New Roman" w:cs="Times New Roman"/>
          <w:color w:val="000000"/>
          <w:sz w:val="28"/>
          <w:szCs w:val="28"/>
        </w:rPr>
        <w:t>s в 3 лице единственного числа в настоящем простом времени, отсутствие артиклей перед исчисляемыми существительными, использование не той временной формы.</w:t>
      </w:r>
    </w:p>
    <w:p w14:paraId="648AC5A6" w14:textId="77777777" w:rsidR="00E33B94" w:rsidRDefault="00E33B94" w:rsidP="001313D9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CD4D51" w14:textId="77777777" w:rsidR="00E33B94" w:rsidRPr="00227D00" w:rsidRDefault="00E33B94" w:rsidP="001313D9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11BF85C" w14:textId="77777777" w:rsidR="001313D9" w:rsidRPr="00227D00" w:rsidRDefault="001313D9" w:rsidP="00C675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hd w:val="clear" w:color="auto" w:fill="FFFFFF"/>
          <w:lang w:eastAsia="zh-CN"/>
        </w:rPr>
      </w:pPr>
      <w:r w:rsidRPr="00227D00">
        <w:rPr>
          <w:rFonts w:ascii="Times New Roman" w:eastAsia="Times New Roman" w:hAnsi="Times New Roman" w:cs="Times New Roman"/>
          <w:b/>
          <w:bCs/>
          <w:color w:val="00000A"/>
          <w:sz w:val="28"/>
          <w:shd w:val="clear" w:color="auto" w:fill="FFFFFF"/>
          <w:lang w:eastAsia="zh-CN"/>
        </w:rPr>
        <w:t xml:space="preserve">Анализ выполнения заданий раздела «Говорение» </w:t>
      </w:r>
    </w:p>
    <w:p w14:paraId="72A0F39D" w14:textId="77777777" w:rsidR="009647F2" w:rsidRDefault="009647F2" w:rsidP="00C67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913DCC1" w14:textId="26CF1D3A" w:rsidR="001313D9" w:rsidRPr="00227D00" w:rsidRDefault="001313D9" w:rsidP="00C67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включал в себя три задания: </w:t>
      </w:r>
    </w:p>
    <w:p w14:paraId="6A08B15A" w14:textId="363D8C9F" w:rsidR="001313D9" w:rsidRPr="00C675B9" w:rsidRDefault="001313D9" w:rsidP="00C675B9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5B9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1 – чтение небольшого научно-популярного текста (</w:t>
      </w:r>
      <w:r w:rsidR="007C1E59" w:rsidRPr="00C675B9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базовый уровень</w:t>
      </w:r>
      <w:r w:rsidRPr="00C675B9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14:paraId="6A88B058" w14:textId="175CC1FF" w:rsidR="001313D9" w:rsidRPr="00C675B9" w:rsidRDefault="001313D9" w:rsidP="00C675B9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5B9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2 – участие в условном диалоге-расспросе: сообщение запрашиваемой информации (</w:t>
      </w:r>
      <w:r w:rsidR="007C1E59" w:rsidRPr="00C675B9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повышенный уровень</w:t>
      </w:r>
      <w:r w:rsidRPr="00C675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</w:t>
      </w:r>
    </w:p>
    <w:p w14:paraId="18E21A54" w14:textId="78844B93" w:rsidR="001313D9" w:rsidRPr="00C675B9" w:rsidRDefault="001313D9" w:rsidP="00C675B9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C675B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задание 3 – создание монологического тематического высказывания с опорой на вербальную ситуацию и фотографию (картинку) (</w:t>
      </w:r>
      <w:r w:rsidR="007C1E59" w:rsidRPr="00C675B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базовый уровень</w:t>
      </w:r>
      <w:r w:rsidRPr="00C675B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). </w:t>
      </w:r>
    </w:p>
    <w:p w14:paraId="3518D3BF" w14:textId="6B1C8873" w:rsidR="001313D9" w:rsidRPr="009647F2" w:rsidRDefault="009647F2" w:rsidP="00C675B9">
      <w:pPr>
        <w:autoSpaceDE w:val="0"/>
        <w:autoSpaceDN w:val="0"/>
        <w:adjustRightInd w:val="0"/>
        <w:spacing w:before="240" w:line="240" w:lineRule="auto"/>
        <w:ind w:firstLine="709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Таблица 7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2834"/>
        <w:gridCol w:w="1276"/>
        <w:gridCol w:w="1559"/>
      </w:tblGrid>
      <w:tr w:rsidR="001313D9" w:rsidRPr="00227D00" w14:paraId="65C210B6" w14:textId="77777777" w:rsidTr="00E9190A">
        <w:tc>
          <w:tcPr>
            <w:tcW w:w="1560" w:type="dxa"/>
            <w:vAlign w:val="center"/>
          </w:tcPr>
          <w:p w14:paraId="148007F4" w14:textId="77777777" w:rsidR="001313D9" w:rsidRPr="00227D00" w:rsidRDefault="001313D9" w:rsidP="00E9190A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Обозначение</w:t>
            </w:r>
          </w:p>
          <w:p w14:paraId="0EBDCCA6" w14:textId="77777777" w:rsidR="001313D9" w:rsidRPr="00227D00" w:rsidRDefault="001313D9" w:rsidP="00E9190A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</w:t>
            </w:r>
          </w:p>
          <w:p w14:paraId="2260A7D7" w14:textId="77777777" w:rsidR="001313D9" w:rsidRPr="00227D00" w:rsidRDefault="001313D9" w:rsidP="00E9190A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работе</w:t>
            </w:r>
          </w:p>
        </w:tc>
        <w:tc>
          <w:tcPr>
            <w:tcW w:w="2410" w:type="dxa"/>
            <w:vAlign w:val="center"/>
          </w:tcPr>
          <w:p w14:paraId="7113AB09" w14:textId="77777777" w:rsidR="001313D9" w:rsidRPr="00227D00" w:rsidRDefault="001313D9" w:rsidP="00E9190A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Проверяемые</w:t>
            </w:r>
          </w:p>
          <w:p w14:paraId="1A95607F" w14:textId="77777777" w:rsidR="001313D9" w:rsidRPr="00227D00" w:rsidRDefault="001313D9" w:rsidP="00E9190A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</w:t>
            </w:r>
          </w:p>
          <w:p w14:paraId="6FA3B516" w14:textId="77777777" w:rsidR="001313D9" w:rsidRPr="00227D00" w:rsidRDefault="001313D9" w:rsidP="00E9190A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</w:p>
        </w:tc>
        <w:tc>
          <w:tcPr>
            <w:tcW w:w="2834" w:type="dxa"/>
            <w:vAlign w:val="center"/>
          </w:tcPr>
          <w:p w14:paraId="7666FBBC" w14:textId="77777777" w:rsidR="001313D9" w:rsidRPr="00227D00" w:rsidRDefault="001313D9" w:rsidP="00E9190A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Проверяемые умения, навыки</w:t>
            </w:r>
          </w:p>
        </w:tc>
        <w:tc>
          <w:tcPr>
            <w:tcW w:w="1276" w:type="dxa"/>
            <w:vAlign w:val="center"/>
          </w:tcPr>
          <w:p w14:paraId="67D4471E" w14:textId="77777777" w:rsidR="001313D9" w:rsidRPr="00227D00" w:rsidRDefault="001313D9" w:rsidP="00E9190A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Уровень сложности </w:t>
            </w:r>
          </w:p>
          <w:p w14:paraId="55B9326C" w14:textId="77777777" w:rsidR="001313D9" w:rsidRPr="00227D00" w:rsidRDefault="001313D9" w:rsidP="00E9190A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1559" w:type="dxa"/>
            <w:vAlign w:val="center"/>
          </w:tcPr>
          <w:p w14:paraId="3CD041FC" w14:textId="77777777" w:rsidR="001313D9" w:rsidRPr="00227D00" w:rsidRDefault="001313D9" w:rsidP="00E9190A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п</w:t>
            </w:r>
            <w:r w:rsidRPr="00227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роцент</w:t>
            </w:r>
          </w:p>
          <w:p w14:paraId="1C8037D7" w14:textId="77777777" w:rsidR="001313D9" w:rsidRPr="00227D00" w:rsidRDefault="001313D9" w:rsidP="00E9190A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</w:p>
          <w:p w14:paraId="7DEAFE08" w14:textId="77777777" w:rsidR="001313D9" w:rsidRDefault="001313D9" w:rsidP="00E9190A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</w:t>
            </w:r>
          </w:p>
          <w:p w14:paraId="3B206B53" w14:textId="77777777" w:rsidR="001313D9" w:rsidRPr="00227D00" w:rsidRDefault="001313D9" w:rsidP="00E9190A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региону</w:t>
            </w:r>
          </w:p>
        </w:tc>
      </w:tr>
      <w:tr w:rsidR="001313D9" w:rsidRPr="00227D00" w14:paraId="4AAD1128" w14:textId="77777777" w:rsidTr="00E9190A">
        <w:tc>
          <w:tcPr>
            <w:tcW w:w="1560" w:type="dxa"/>
            <w:vAlign w:val="center"/>
          </w:tcPr>
          <w:p w14:paraId="610813D8" w14:textId="77777777" w:rsidR="001313D9" w:rsidRPr="00227D00" w:rsidRDefault="00BE0FDC" w:rsidP="00E9190A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0DEE3DBB" w14:textId="77777777" w:rsidR="001313D9" w:rsidRPr="00227D00" w:rsidRDefault="001313D9" w:rsidP="00E9190A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вслух небольшого текста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C2F6DE" w14:textId="77777777" w:rsidR="001313D9" w:rsidRPr="00227D00" w:rsidRDefault="001313D9" w:rsidP="004007EB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</w:pPr>
            <w:r w:rsidRPr="00227D00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Владеть навыками адекватного (без фонематических ошибок, ведущих к сбою в коммуникации) произношения и различения на слух всех звуков английского языка, соблюдать правильное ударение в словах и фразах; делить предложения на смысловые группы; соблюдать правильную интонацию в различных типах предложений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5D856482" w14:textId="77777777" w:rsidR="001313D9" w:rsidRPr="00227D00" w:rsidRDefault="001313D9" w:rsidP="004007EB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</w:pPr>
            <w:r w:rsidRPr="00227D00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Владеть навыками ритмико-интонационного оформления различных типов предложений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6DC277" w14:textId="77777777" w:rsidR="001313D9" w:rsidRPr="00227D00" w:rsidRDefault="001313D9" w:rsidP="00E9190A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7D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CA3701" w14:textId="77777777" w:rsidR="001313D9" w:rsidRPr="00227D00" w:rsidRDefault="00D454CD" w:rsidP="004F7F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="004F7F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4F7F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1313D9" w:rsidRPr="00227D00" w14:paraId="20B264AC" w14:textId="77777777" w:rsidTr="00E9190A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805AB" w14:textId="77777777" w:rsidR="001313D9" w:rsidRPr="00227D00" w:rsidRDefault="00BE0FDC" w:rsidP="00E9190A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7E5EAA" w14:textId="77777777" w:rsidR="001313D9" w:rsidRPr="00227D00" w:rsidRDefault="001313D9" w:rsidP="00E9190A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7D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Условный диалог-расспрос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028F2D" w14:textId="77777777" w:rsidR="001313D9" w:rsidRPr="00227D00" w:rsidRDefault="001313D9" w:rsidP="004007EB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</w:pPr>
            <w:r w:rsidRPr="00227D00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Вести диалог-расспрос: сообщать фактическую</w:t>
            </w:r>
          </w:p>
          <w:p w14:paraId="273B8F03" w14:textId="77777777" w:rsidR="001313D9" w:rsidRPr="00227D00" w:rsidRDefault="001313D9" w:rsidP="004007EB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</w:pPr>
            <w:r w:rsidRPr="00227D00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информацию (кто? что? как? где? куда? когда? с кем? почему?), позицию</w:t>
            </w:r>
          </w:p>
          <w:p w14:paraId="32EA1B84" w14:textId="77777777" w:rsidR="001313D9" w:rsidRPr="00227D00" w:rsidRDefault="001313D9" w:rsidP="004007EB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</w:pPr>
            <w:r w:rsidRPr="00227D00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отвечающего.</w:t>
            </w:r>
          </w:p>
          <w:p w14:paraId="5A2E5DFC" w14:textId="77777777" w:rsidR="001313D9" w:rsidRPr="00227D00" w:rsidRDefault="001313D9" w:rsidP="004007EB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</w:pPr>
            <w:r w:rsidRPr="00227D00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 xml:space="preserve">Владеть навыками адекватного (без фонематических ошибок, ведущих к сбою в коммуникации) произношения и различения на слух всех звуков английского языка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D86DE1" w14:textId="77777777" w:rsidR="001313D9" w:rsidRPr="00227D00" w:rsidRDefault="001313D9" w:rsidP="00E9190A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7D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FC28B4" w14:textId="77777777" w:rsidR="001313D9" w:rsidRPr="00227D00" w:rsidRDefault="004F7F95" w:rsidP="004F7F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D454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1313D9" w:rsidRPr="00227D00" w14:paraId="12DEAF4C" w14:textId="77777777" w:rsidTr="00E9190A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CE7E2" w14:textId="77777777" w:rsidR="001313D9" w:rsidRPr="00227D00" w:rsidRDefault="00BE0FDC" w:rsidP="00E9190A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E8BB4B" w14:textId="77777777" w:rsidR="001313D9" w:rsidRPr="00227D00" w:rsidRDefault="001313D9" w:rsidP="00E9190A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</w:pPr>
            <w:r w:rsidRPr="00227D00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 xml:space="preserve">Тематическое </w:t>
            </w:r>
          </w:p>
          <w:p w14:paraId="5465FF31" w14:textId="77777777" w:rsidR="001313D9" w:rsidRPr="00227D00" w:rsidRDefault="001313D9" w:rsidP="00E9190A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</w:pPr>
            <w:r w:rsidRPr="00227D00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Монологическое</w:t>
            </w:r>
          </w:p>
          <w:p w14:paraId="67FBD78F" w14:textId="77777777" w:rsidR="001313D9" w:rsidRPr="00227D00" w:rsidRDefault="001313D9" w:rsidP="00E9190A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</w:pPr>
            <w:r w:rsidRPr="00227D00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 xml:space="preserve">высказывание </w:t>
            </w:r>
          </w:p>
          <w:p w14:paraId="43898435" w14:textId="77777777" w:rsidR="001313D9" w:rsidRPr="00227D00" w:rsidRDefault="001313D9" w:rsidP="00E9190A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</w:pPr>
            <w:r w:rsidRPr="00227D00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с вербальной</w:t>
            </w:r>
          </w:p>
          <w:p w14:paraId="0DA1B761" w14:textId="77777777" w:rsidR="001313D9" w:rsidRPr="00227D00" w:rsidRDefault="001313D9" w:rsidP="00E9190A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7D00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опорой в тексте задания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04BAB7" w14:textId="77777777" w:rsidR="001313D9" w:rsidRPr="00227D00" w:rsidRDefault="001313D9" w:rsidP="004007EB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</w:pPr>
            <w:r w:rsidRPr="00227D00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Рассказывать о себе, своей семье, друзьях, своих интересах и планах на будущее.</w:t>
            </w:r>
          </w:p>
          <w:p w14:paraId="207BB3FB" w14:textId="77777777" w:rsidR="001313D9" w:rsidRPr="00227D00" w:rsidRDefault="001313D9" w:rsidP="004007EB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</w:pPr>
            <w:r w:rsidRPr="00227D00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Сообщать краткие сведения о своем городе/селе, своей стране и стране изучаемого языка.</w:t>
            </w:r>
          </w:p>
          <w:p w14:paraId="44B4722F" w14:textId="77777777" w:rsidR="001313D9" w:rsidRPr="00227D00" w:rsidRDefault="001313D9" w:rsidP="004007EB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</w:pPr>
            <w:r w:rsidRPr="00227D00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Уметь выходить из положения при дефиците языковых средств.</w:t>
            </w:r>
          </w:p>
          <w:p w14:paraId="598D5249" w14:textId="77777777" w:rsidR="001313D9" w:rsidRPr="00227D00" w:rsidRDefault="001313D9" w:rsidP="004007EB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7D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Владеть навыками оперирования лексическими единицами и грамматическими структурами в коммуникативно-значимом контексте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9A92DD" w14:textId="77777777" w:rsidR="001313D9" w:rsidRPr="00227D00" w:rsidRDefault="001313D9" w:rsidP="00E9190A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7D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00E1AE" w14:textId="77777777" w:rsidR="001313D9" w:rsidRPr="00227D00" w:rsidRDefault="004F7F95" w:rsidP="004F7F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89</w:t>
            </w:r>
            <w:r w:rsidR="00326623" w:rsidRPr="003266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</w:tbl>
    <w:p w14:paraId="03F7BD58" w14:textId="77777777" w:rsidR="001313D9" w:rsidRDefault="001313D9" w:rsidP="00131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2279E6D" w14:textId="77777777" w:rsidR="001313D9" w:rsidRPr="00227D00" w:rsidRDefault="001313D9" w:rsidP="00C67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D0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Задание </w:t>
      </w:r>
      <w:r w:rsidR="00BC39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</w:t>
      </w:r>
      <w:r w:rsidRPr="00227D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базового уровня сложности проверяет технику чтения, а именно правильное оформление фонетической стороны устной речи, что отражает понимание содержания читаемого. </w:t>
      </w:r>
    </w:p>
    <w:p w14:paraId="54F5A40C" w14:textId="77777777" w:rsidR="001313D9" w:rsidRPr="00227D00" w:rsidRDefault="001313D9" w:rsidP="00C67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D00">
        <w:rPr>
          <w:rFonts w:ascii="Times New Roman" w:eastAsia="Times New Roman" w:hAnsi="Times New Roman" w:cs="Times New Roman"/>
          <w:color w:val="000000"/>
          <w:sz w:val="28"/>
          <w:szCs w:val="28"/>
        </w:rPr>
        <w:t>Ошибки при выполнении данного задания в основном связаны с незнанием основных правил чтения, тех или иных слов, неправильным интонированием, делением текста на синтагмы, неправильным произношением отдельных слов и т.п.</w:t>
      </w:r>
    </w:p>
    <w:p w14:paraId="6EA34223" w14:textId="348839DC" w:rsidR="001313D9" w:rsidRDefault="001313D9" w:rsidP="00C675B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27D0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целом </w:t>
      </w:r>
      <w:r w:rsidR="00AB0FD7">
        <w:rPr>
          <w:rFonts w:ascii="Times New Roman" w:eastAsia="Calibri" w:hAnsi="Times New Roman" w:cs="Times New Roman"/>
          <w:sz w:val="28"/>
          <w:szCs w:val="28"/>
          <w:lang w:eastAsia="zh-CN"/>
        </w:rPr>
        <w:t>экзаменуемые в 20</w:t>
      </w:r>
      <w:r w:rsidR="00BC3912">
        <w:rPr>
          <w:rFonts w:ascii="Times New Roman" w:eastAsia="Calibri" w:hAnsi="Times New Roman" w:cs="Times New Roman"/>
          <w:sz w:val="28"/>
          <w:szCs w:val="28"/>
          <w:lang w:eastAsia="zh-CN"/>
        </w:rPr>
        <w:t>22</w:t>
      </w:r>
      <w:r w:rsidR="00AB0FD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году справились с данным заданием </w:t>
      </w:r>
      <w:r w:rsidR="00BC3912">
        <w:rPr>
          <w:rFonts w:ascii="Times New Roman" w:eastAsia="Calibri" w:hAnsi="Times New Roman" w:cs="Times New Roman"/>
          <w:sz w:val="28"/>
          <w:szCs w:val="28"/>
          <w:lang w:eastAsia="zh-CN"/>
        </w:rPr>
        <w:t>успешно –</w:t>
      </w:r>
      <w:r w:rsidR="00AB0FD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BC3912">
        <w:rPr>
          <w:rFonts w:ascii="Times New Roman" w:eastAsia="Calibri" w:hAnsi="Times New Roman" w:cs="Times New Roman"/>
          <w:sz w:val="28"/>
          <w:szCs w:val="28"/>
          <w:lang w:eastAsia="zh-CN"/>
        </w:rPr>
        <w:t>9</w:t>
      </w:r>
      <w:r w:rsidR="004F7F95">
        <w:rPr>
          <w:rFonts w:ascii="Times New Roman" w:eastAsia="Calibri" w:hAnsi="Times New Roman" w:cs="Times New Roman"/>
          <w:sz w:val="28"/>
          <w:szCs w:val="28"/>
          <w:lang w:eastAsia="zh-CN"/>
        </w:rPr>
        <w:t>6</w:t>
      </w:r>
      <w:r w:rsidR="00BC3912"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  <w:r w:rsidR="004F7F95">
        <w:rPr>
          <w:rFonts w:ascii="Times New Roman" w:eastAsia="Calibri" w:hAnsi="Times New Roman" w:cs="Times New Roman"/>
          <w:sz w:val="28"/>
          <w:szCs w:val="28"/>
          <w:lang w:eastAsia="zh-CN"/>
        </w:rPr>
        <w:t>1</w:t>
      </w:r>
      <w:r w:rsidR="00BC391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%, что значительно выше результатов прошлых лет (2019 г. </w:t>
      </w:r>
      <w:r w:rsidR="004007EB">
        <w:rPr>
          <w:rFonts w:ascii="Times New Roman" w:eastAsia="Calibri" w:hAnsi="Times New Roman" w:cs="Times New Roman"/>
          <w:sz w:val="28"/>
          <w:szCs w:val="28"/>
          <w:lang w:eastAsia="zh-CN"/>
        </w:rPr>
        <w:t>–</w:t>
      </w:r>
      <w:r w:rsidR="00BC391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326623">
        <w:rPr>
          <w:rFonts w:ascii="Times New Roman" w:eastAsia="Calibri" w:hAnsi="Times New Roman" w:cs="Times New Roman"/>
          <w:sz w:val="28"/>
          <w:szCs w:val="28"/>
          <w:lang w:eastAsia="zh-CN"/>
        </w:rPr>
        <w:t>84,45%</w:t>
      </w:r>
      <w:r w:rsidR="00AB0FD7">
        <w:rPr>
          <w:rFonts w:ascii="Times New Roman" w:eastAsia="Calibri" w:hAnsi="Times New Roman" w:cs="Times New Roman"/>
          <w:sz w:val="28"/>
          <w:szCs w:val="28"/>
          <w:lang w:eastAsia="zh-CN"/>
        </w:rPr>
        <w:t>, 2018 г</w:t>
      </w:r>
      <w:r w:rsidR="00BC3912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r w:rsidR="00AB0FD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- </w:t>
      </w:r>
      <w:r w:rsidR="00AB0FD7" w:rsidRPr="00AB0FD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AB0FD7">
        <w:rPr>
          <w:rFonts w:ascii="Times New Roman" w:eastAsia="Calibri" w:hAnsi="Times New Roman" w:cs="Times New Roman"/>
          <w:sz w:val="28"/>
          <w:szCs w:val="28"/>
          <w:lang w:eastAsia="zh-CN"/>
        </w:rPr>
        <w:t>76,6%</w:t>
      </w:r>
      <w:r w:rsidR="00BC3912">
        <w:rPr>
          <w:rFonts w:ascii="Times New Roman" w:eastAsia="Calibri" w:hAnsi="Times New Roman" w:cs="Times New Roman"/>
          <w:sz w:val="28"/>
          <w:szCs w:val="28"/>
          <w:lang w:eastAsia="zh-CN"/>
        </w:rPr>
        <w:t>).</w:t>
      </w:r>
    </w:p>
    <w:p w14:paraId="082D3A7F" w14:textId="77777777" w:rsidR="004F7F95" w:rsidRPr="004F7F95" w:rsidRDefault="004F7F95" w:rsidP="00C675B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F7F95">
        <w:rPr>
          <w:rFonts w:ascii="Times New Roman" w:eastAsia="Calibri" w:hAnsi="Times New Roman" w:cs="Times New Roman"/>
          <w:sz w:val="28"/>
          <w:szCs w:val="28"/>
          <w:lang w:eastAsia="zh-CN"/>
        </w:rPr>
        <w:t>Для анализа выполнения данного задания возьмем фрагмент научно-популярного текста о Всемирном Дне Воды предложенном участникам в одном из вариантов КИМ. Наиболее типичными фонетическими ошибками в этом году были:</w:t>
      </w:r>
    </w:p>
    <w:p w14:paraId="4A29BE54" w14:textId="72F54FBE" w:rsidR="004F7F95" w:rsidRPr="00C675B9" w:rsidRDefault="004F7F95" w:rsidP="00C675B9">
      <w:pPr>
        <w:pStyle w:val="a3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75B9">
        <w:rPr>
          <w:rFonts w:ascii="Times New Roman" w:eastAsia="Calibri" w:hAnsi="Times New Roman" w:cs="Times New Roman"/>
          <w:sz w:val="28"/>
          <w:szCs w:val="28"/>
          <w:lang w:eastAsia="zh-CN"/>
        </w:rPr>
        <w:t>неправильное чтение числительных (750 million, 1993);</w:t>
      </w:r>
    </w:p>
    <w:p w14:paraId="3E776C17" w14:textId="18B083EA" w:rsidR="004F7F95" w:rsidRPr="00C675B9" w:rsidRDefault="004F7F95" w:rsidP="00C675B9">
      <w:pPr>
        <w:pStyle w:val="a3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75B9">
        <w:rPr>
          <w:rFonts w:ascii="Times New Roman" w:eastAsia="Calibri" w:hAnsi="Times New Roman" w:cs="Times New Roman"/>
          <w:sz w:val="28"/>
          <w:szCs w:val="28"/>
          <w:lang w:eastAsia="zh-CN"/>
        </w:rPr>
        <w:t>неправильное произношение слов или звуков, которое меняет смысл слов (например, opportunity, word-world, united, environment, agriculture, supplies, generations);</w:t>
      </w:r>
    </w:p>
    <w:p w14:paraId="067A8474" w14:textId="5F809E1B" w:rsidR="004F7F95" w:rsidRPr="00C675B9" w:rsidRDefault="004F7F95" w:rsidP="00C675B9">
      <w:pPr>
        <w:pStyle w:val="a3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75B9">
        <w:rPr>
          <w:rFonts w:ascii="Times New Roman" w:eastAsia="Calibri" w:hAnsi="Times New Roman" w:cs="Times New Roman"/>
          <w:sz w:val="28"/>
          <w:szCs w:val="28"/>
          <w:lang w:eastAsia="zh-CN"/>
        </w:rPr>
        <w:t>нарушение ударения в ряде слов (например, limited);</w:t>
      </w:r>
    </w:p>
    <w:p w14:paraId="2537FE4E" w14:textId="481517D9" w:rsidR="004F7F95" w:rsidRPr="00C675B9" w:rsidRDefault="004F7F95" w:rsidP="00C675B9">
      <w:pPr>
        <w:pStyle w:val="a3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75B9">
        <w:rPr>
          <w:rFonts w:ascii="Times New Roman" w:eastAsia="Calibri" w:hAnsi="Times New Roman" w:cs="Times New Roman"/>
          <w:sz w:val="28"/>
          <w:szCs w:val="28"/>
          <w:lang w:eastAsia="zh-CN"/>
        </w:rPr>
        <w:t>неправильное произношение межзубных [ð]/[θ];</w:t>
      </w:r>
    </w:p>
    <w:p w14:paraId="7023B799" w14:textId="14ED0563" w:rsidR="004F7F95" w:rsidRPr="00C675B9" w:rsidRDefault="004F7F95" w:rsidP="00C675B9">
      <w:pPr>
        <w:pStyle w:val="a3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75B9">
        <w:rPr>
          <w:rFonts w:ascii="Times New Roman" w:eastAsia="Calibri" w:hAnsi="Times New Roman" w:cs="Times New Roman"/>
          <w:sz w:val="28"/>
          <w:szCs w:val="28"/>
          <w:lang w:eastAsia="zh-CN"/>
        </w:rPr>
        <w:t>пропуск окончания -s во множественном числе существительных (например, читали generations как generation);</w:t>
      </w:r>
    </w:p>
    <w:p w14:paraId="25474A71" w14:textId="21E3A555" w:rsidR="004F7F95" w:rsidRPr="00C675B9" w:rsidRDefault="004F7F95" w:rsidP="00C675B9">
      <w:pPr>
        <w:pStyle w:val="a3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75B9">
        <w:rPr>
          <w:rFonts w:ascii="Times New Roman" w:eastAsia="Calibri" w:hAnsi="Times New Roman" w:cs="Times New Roman"/>
          <w:sz w:val="28"/>
          <w:szCs w:val="28"/>
          <w:lang w:eastAsia="zh-CN"/>
        </w:rPr>
        <w:t>пропуск глагола-связки to be;</w:t>
      </w:r>
    </w:p>
    <w:p w14:paraId="3AFF8D38" w14:textId="70D022F4" w:rsidR="004F7F95" w:rsidRPr="00C675B9" w:rsidRDefault="004F7F95" w:rsidP="00C675B9">
      <w:pPr>
        <w:pStyle w:val="a3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75B9">
        <w:rPr>
          <w:rFonts w:ascii="Times New Roman" w:eastAsia="Calibri" w:hAnsi="Times New Roman" w:cs="Times New Roman"/>
          <w:sz w:val="28"/>
          <w:szCs w:val="28"/>
          <w:lang w:eastAsia="zh-CN"/>
        </w:rPr>
        <w:t>замена полной формы стяжённой (don’t have вместо do not have).</w:t>
      </w:r>
    </w:p>
    <w:p w14:paraId="78D971B6" w14:textId="2BF97F9D" w:rsidR="004F7F95" w:rsidRPr="00227D00" w:rsidRDefault="004F7F95" w:rsidP="00C675B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F7F9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Ответы, в которых </w:t>
      </w:r>
      <w:r w:rsidR="004007EB">
        <w:rPr>
          <w:rFonts w:ascii="Times New Roman" w:eastAsia="Calibri" w:hAnsi="Times New Roman" w:cs="Times New Roman"/>
          <w:sz w:val="28"/>
          <w:szCs w:val="28"/>
          <w:lang w:eastAsia="zh-CN"/>
        </w:rPr>
        <w:t>обучающиеся</w:t>
      </w:r>
      <w:r w:rsidRPr="004F7F9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не </w:t>
      </w:r>
      <w:r w:rsidR="004007E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успели прочитать текст </w:t>
      </w:r>
      <w:r w:rsidR="00D576DA">
        <w:rPr>
          <w:rFonts w:ascii="Times New Roman" w:eastAsia="Calibri" w:hAnsi="Times New Roman" w:cs="Times New Roman"/>
          <w:sz w:val="28"/>
          <w:szCs w:val="28"/>
          <w:lang w:eastAsia="zh-CN"/>
        </w:rPr>
        <w:t>целиком,</w:t>
      </w:r>
      <w:r w:rsidR="00D576DA" w:rsidRPr="004F7F9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отсутствуют</w:t>
      </w:r>
      <w:r w:rsidRPr="004F7F95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14:paraId="48EC4130" w14:textId="77777777" w:rsidR="001313D9" w:rsidRPr="00227D00" w:rsidRDefault="001313D9" w:rsidP="00C675B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27D0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Задание </w:t>
      </w:r>
      <w:r w:rsidR="004F7F95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2</w:t>
      </w:r>
      <w:r w:rsidRPr="00227D0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4F7F95">
        <w:rPr>
          <w:rFonts w:ascii="Times New Roman" w:eastAsia="Calibri" w:hAnsi="Times New Roman" w:cs="Times New Roman"/>
          <w:sz w:val="28"/>
          <w:szCs w:val="28"/>
          <w:lang w:eastAsia="zh-CN"/>
        </w:rPr>
        <w:t>повышенного</w:t>
      </w:r>
      <w:r w:rsidRPr="00227D0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уровня сложности предполагает условный диалог-расспрос и проверяет следующие умения диалогической речи: осуществлять запрос информации, обращаться за разъяснениями, точно и правильно употреблять языковые средства оформления высказывания. </w:t>
      </w:r>
    </w:p>
    <w:p w14:paraId="2A8DA1D6" w14:textId="0892D34F" w:rsidR="00464E28" w:rsidRDefault="00464E28" w:rsidP="00C67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Средний процент выполнения данного задания в 2022 году – 56,6%. </w:t>
      </w:r>
      <w:r w:rsidRPr="00464E28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 ОГЭ предлагалось принять участие в телефонном опросе и ответить на шесть заданных вопросов. В ходе выполнения этого задания девятиклассники должны были продемонстрировать следующие умения: сообщать запрашиваемую информацию, отвечая на вопросы разных видов</w:t>
      </w:r>
      <w:r w:rsidR="00D57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464E28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выражать свое мнение/отношение к теме обсуждения; точно и правильно употреблять языковые средства оформления высказывания. К числу типичных ошибок при выполнении данного задания следует отнести несоответствие ответа заданному вопросу. Например, в одном из предложенных вариантов КИМ самым сложным для участников в этом году оказался вопрос «What is your favourite holiday? Why do you like it?». Многие участники не поняли коммуникативную задачу – ответить на вопрос о самом любимом празднике и объяснить</w:t>
      </w:r>
      <w:r w:rsidR="00D576D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64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почему он нравится</w:t>
      </w:r>
      <w:r w:rsidR="00D576DA">
        <w:rPr>
          <w:rFonts w:ascii="Times New Roman" w:eastAsia="Times New Roman" w:hAnsi="Times New Roman" w:cs="Times New Roman"/>
          <w:color w:val="000000"/>
          <w:sz w:val="28"/>
          <w:szCs w:val="28"/>
        </w:rPr>
        <w:t>, поэтому</w:t>
      </w:r>
      <w:r w:rsidRPr="00464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76DA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 w:rsidRPr="00464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рассказывали о своем любимом времени года или не отвечали на вопрос почему. Затруднение</w:t>
      </w:r>
      <w:r w:rsidRPr="00464E2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64E28">
        <w:rPr>
          <w:rFonts w:ascii="Times New Roman" w:eastAsia="Times New Roman" w:hAnsi="Times New Roman" w:cs="Times New Roman"/>
          <w:color w:val="000000"/>
          <w:sz w:val="28"/>
          <w:szCs w:val="28"/>
        </w:rPr>
        <w:t>вызвал</w:t>
      </w:r>
      <w:r w:rsidRPr="00464E2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64E28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</w:t>
      </w:r>
      <w:r w:rsidRPr="00464E2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«What would you recommend to a person who has got a present he/she doesn’t need?». </w:t>
      </w:r>
      <w:r w:rsidRPr="00464E28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 не смогли понять запрашиваемую информацию и, соответственно, дали неправильный ответ или не смогли ответить вообще.</w:t>
      </w:r>
    </w:p>
    <w:p w14:paraId="16864897" w14:textId="309B9E7A" w:rsidR="00E91427" w:rsidRPr="00E91427" w:rsidRDefault="001313D9" w:rsidP="00C67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27D0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Задание 3</w:t>
      </w:r>
      <w:r w:rsidRPr="00227D0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име</w:t>
      </w:r>
      <w:r w:rsidR="005B578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ет коммуникативный характер, и </w:t>
      </w:r>
      <w:r w:rsidRPr="00227D0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экзаменуемые с ним справились </w:t>
      </w:r>
      <w:r w:rsidR="005B578F" w:rsidRPr="00227D0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хорошо </w:t>
      </w:r>
      <w:r w:rsidRPr="00227D00">
        <w:rPr>
          <w:rFonts w:ascii="Times New Roman" w:eastAsia="Calibri" w:hAnsi="Times New Roman" w:cs="Times New Roman"/>
          <w:sz w:val="28"/>
          <w:szCs w:val="28"/>
          <w:lang w:eastAsia="zh-CN"/>
        </w:rPr>
        <w:t>(как показывает статистика</w:t>
      </w:r>
      <w:r w:rsidR="00401AA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– 89,7%</w:t>
      </w:r>
      <w:r w:rsidRPr="00227D0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). </w:t>
      </w:r>
      <w:r w:rsidR="00E91427" w:rsidRPr="00E91427">
        <w:rPr>
          <w:rFonts w:ascii="Times New Roman" w:eastAsia="Calibri" w:hAnsi="Times New Roman" w:cs="Times New Roman"/>
          <w:sz w:val="28"/>
          <w:szCs w:val="28"/>
          <w:lang w:eastAsia="zh-CN"/>
        </w:rPr>
        <w:t>В устной части на контроль выносились следующие умения: логично и связно строить монологическое высказывание по теме (в этом году несколько вариантов было посвящено спорту и здоровому образу жизни) в заданном объёме c опорой на план, представленный в виде косвенных вопросов; точно и правильно употреблять языковые средства для его оформления.</w:t>
      </w:r>
    </w:p>
    <w:p w14:paraId="389B8506" w14:textId="77777777" w:rsidR="00E91427" w:rsidRDefault="00E91427" w:rsidP="00C67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91427">
        <w:rPr>
          <w:rFonts w:ascii="Times New Roman" w:eastAsia="Calibri" w:hAnsi="Times New Roman" w:cs="Times New Roman"/>
          <w:sz w:val="28"/>
          <w:szCs w:val="28"/>
          <w:lang w:eastAsia="zh-CN"/>
        </w:rPr>
        <w:t>Как и в письменной части экзамена, наиболее проблемным участком среди всех критериев оказывается языковое оформление речи, в частности грамматика и лексика. Ниже перечислены наиболее типичные ошибки, допущенные участниками экзамена при выполнении задания  (тематическое монологическое высказывание): не всегда полностью были раскрыты аспекты, указанные в задании, давались неполные/неточные ответы; допускались нарушения связности монологического высказывания (так, в высказываниях часто отсутствовало вступление и/или заключение, мало использовались языковые средства для передачи логической связи); использовалась только элементарная лексика и простые грамматические структуры, что приводило к снижению балла по критерию «Языковое оформление»; допускались языковые ошибки (например, при использовании глаголов действительного залога, употреблении определенного и неопределенного артиклей; употреблении устойчивых словосочетаний и т.д.). Данные ошибки свидетельствуют о том, что языковые навыки в устной речи недостаточно автоматизированы и требуют дальнейшего формирования и развития. Соответственно, необходимо уделять серьёзное внимание отработке лексики и грамматических конструкций не только в подготовленной речи, но и в спонтанном высказывании.</w:t>
      </w:r>
    </w:p>
    <w:p w14:paraId="7706E7ED" w14:textId="15FA0576" w:rsidR="00CD3715" w:rsidRDefault="001313D9" w:rsidP="00C67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27D00">
        <w:rPr>
          <w:rFonts w:ascii="Times New Roman" w:eastAsia="Calibri" w:hAnsi="Times New Roman" w:cs="Times New Roman"/>
          <w:sz w:val="28"/>
          <w:szCs w:val="28"/>
          <w:lang w:eastAsia="zh-CN"/>
        </w:rPr>
        <w:t>Таким образом, результаты ОГЭ по английскому языку дают основания сделать вывод, что наиболее успешно участники ОГЭ справились с разделами «Аудирование», «Говорение», «Письмо» и «Чтение», чуть ниже результаты в разделе «Граммат</w:t>
      </w:r>
      <w:r w:rsidR="002A00D6">
        <w:rPr>
          <w:rFonts w:ascii="Times New Roman" w:eastAsia="Calibri" w:hAnsi="Times New Roman" w:cs="Times New Roman"/>
          <w:sz w:val="28"/>
          <w:szCs w:val="28"/>
          <w:lang w:eastAsia="zh-CN"/>
        </w:rPr>
        <w:t>ика и лексика».</w:t>
      </w:r>
    </w:p>
    <w:p w14:paraId="33B03EE2" w14:textId="0B6934BA" w:rsidR="002A00D6" w:rsidRDefault="002A00D6" w:rsidP="00C67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E188821" w14:textId="77777777" w:rsidR="002A00D6" w:rsidRPr="002A00D6" w:rsidRDefault="002A00D6" w:rsidP="00C67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EFC68C8" w14:textId="77777777" w:rsidR="00D362BE" w:rsidRDefault="00D362BE" w:rsidP="00C675B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shd w:val="clear" w:color="auto" w:fill="FFFFFF"/>
          <w:lang w:eastAsia="zh-CN"/>
        </w:rPr>
      </w:pPr>
      <w:r w:rsidRPr="00A30FC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shd w:val="clear" w:color="auto" w:fill="FFFFFF"/>
          <w:lang w:eastAsia="zh-CN"/>
        </w:rPr>
        <w:t>Выводы и рекомендации</w:t>
      </w:r>
    </w:p>
    <w:p w14:paraId="0B98305F" w14:textId="77777777" w:rsidR="002A00D6" w:rsidRDefault="002A00D6" w:rsidP="00AB33A9">
      <w:pPr>
        <w:suppressAutoHyphens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</w:pPr>
    </w:p>
    <w:p w14:paraId="144C99E6" w14:textId="6E2B3B8B" w:rsidR="00AB33A9" w:rsidRPr="00AB33A9" w:rsidRDefault="00AB33A9" w:rsidP="00C675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</w:pPr>
      <w:r w:rsidRPr="00AB33A9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>ОГЭ изначально позиционируется как экзамен, проверяющий предметные результаты обучения. Это подтверждает анализ Кодификатора элементов содержания и требований к уровню подготовки выпускников 9-х классов для проведения ОО государственного экзамена, на основании которого составляются тесты формата ОГЭ. С другой стороны, если посмотреть на ОГЭ с точки зрения представленности в нем метапредметных результатов, то можно отметить, что освоение данных результатов обучения подразумевается форматом экзамена (в ОГЭ по ряду предметов требуется умение рефлексии, смыслового чтения, наличие коммуникативных, регулятивных и логических познавательных УУД), но данный вид результатов обучения проверяется только косвенно.</w:t>
      </w:r>
    </w:p>
    <w:p w14:paraId="59B8CCD8" w14:textId="5F4022CB" w:rsidR="00AB33A9" w:rsidRPr="00AB33A9" w:rsidRDefault="00AB33A9" w:rsidP="00C675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</w:pPr>
      <w:r w:rsidRPr="00AB33A9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 xml:space="preserve">При итоговом оценивании результатов освоения обучающимися основной образовательной программы основного общего образования по </w:t>
      </w:r>
      <w:r w:rsidR="002A00D6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>иностранному языку</w:t>
      </w:r>
      <w:r w:rsidRPr="00AB33A9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 xml:space="preserve"> должна оцениваться способность обучающегося использовать предметные знания с помощью УУД 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>при решении учебно-познавательных и учебно-</w:t>
      </w:r>
      <w:r w:rsidRPr="00AB33A9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>практических задач. Опираясь на статистические данные выполнения заданий и анализ типичных ошибок, приведенных выше, хотелось бы остановиться на группе участников 1, показавших низкие результаты по всем разделам КИМ. На успешность выполнения заданий могла повлиять слабая сформированность универсальных учебных действий:</w:t>
      </w:r>
    </w:p>
    <w:p w14:paraId="21974E77" w14:textId="77777777" w:rsidR="00AB33A9" w:rsidRPr="00AB33A9" w:rsidRDefault="00AB33A9" w:rsidP="00C675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</w:pPr>
      <w:r w:rsidRPr="00AB33A9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 xml:space="preserve">В разделе «Чтение»  </w:t>
      </w:r>
    </w:p>
    <w:p w14:paraId="44A9F675" w14:textId="76537076" w:rsidR="00AB33A9" w:rsidRPr="00C675B9" w:rsidRDefault="00AB33A9" w:rsidP="00C675B9">
      <w:pPr>
        <w:pStyle w:val="a3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</w:pPr>
      <w:r w:rsidRPr="00C675B9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>умение определить последовательность промежуточных целей овладения речевой деятельностью на чужом языке с учетом конечного результата – способности использовать ИЯ как новое средство общения; умение действовать по предложенному плану/правилу/образцу и самостоятельно планировать свою учебную и речевую деятельность;</w:t>
      </w:r>
    </w:p>
    <w:p w14:paraId="4760CE6E" w14:textId="70792F0D" w:rsidR="00AB33A9" w:rsidRPr="00C675B9" w:rsidRDefault="00AB33A9" w:rsidP="00C675B9">
      <w:pPr>
        <w:pStyle w:val="a3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</w:pPr>
      <w:r w:rsidRPr="00C675B9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>умение осуществлять общеучебные действия: определение основной и второстепенной информации; свободно ориентироваться и воспринимать тексты художественного, научного, публицистического и официально- делового стилей; устанавливать причинно-следственные связи.</w:t>
      </w:r>
    </w:p>
    <w:p w14:paraId="67DC2953" w14:textId="77777777" w:rsidR="00AB33A9" w:rsidRPr="00AB33A9" w:rsidRDefault="00AB33A9" w:rsidP="00C675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</w:pPr>
      <w:r w:rsidRPr="00AB33A9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>В разделе «Аудирование»</w:t>
      </w:r>
    </w:p>
    <w:p w14:paraId="042A4D6B" w14:textId="6DC9B4E5" w:rsidR="00AB33A9" w:rsidRPr="00C675B9" w:rsidRDefault="00AB33A9" w:rsidP="00C675B9">
      <w:pPr>
        <w:pStyle w:val="a3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</w:pPr>
      <w:r w:rsidRPr="00C675B9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>умение преодолевать препятствия при их возникновении; сконцентрироваться и сосредоточиться на работе;</w:t>
      </w:r>
    </w:p>
    <w:p w14:paraId="65E8A370" w14:textId="33135176" w:rsidR="00AB33A9" w:rsidRPr="00C675B9" w:rsidRDefault="00AB33A9" w:rsidP="00C675B9">
      <w:pPr>
        <w:pStyle w:val="a3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</w:pPr>
      <w:r w:rsidRPr="00C675B9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>умение извлекать необходимую информацию из прослушанных текстов различных жанров; определять основную и второстепенную информацию; свободно ориентироваться и воспринимать тексты художественного, научного, публицистического и официально-делового стилей; понимать и адекватно оценивать язык средств массовой информации;</w:t>
      </w:r>
    </w:p>
    <w:p w14:paraId="28D2E7EA" w14:textId="0B8D98E2" w:rsidR="00AB33A9" w:rsidRPr="00C675B9" w:rsidRDefault="00AB33A9" w:rsidP="00C675B9">
      <w:pPr>
        <w:pStyle w:val="a3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</w:pPr>
      <w:r w:rsidRPr="00C675B9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>умение прогнозировать по началу слова, словосочетания, предложения, целого высказывания, предугадать его конец, что облегчает понимание. </w:t>
      </w:r>
    </w:p>
    <w:p w14:paraId="3E17C8E2" w14:textId="77777777" w:rsidR="00AB33A9" w:rsidRPr="00AB33A9" w:rsidRDefault="00AB33A9" w:rsidP="00C675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</w:pPr>
      <w:r w:rsidRPr="00AB33A9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>В разделе «Письмо»</w:t>
      </w:r>
    </w:p>
    <w:p w14:paraId="31826DE1" w14:textId="64323A0A" w:rsidR="00AB33A9" w:rsidRPr="00C675B9" w:rsidRDefault="00AB33A9" w:rsidP="00C675B9">
      <w:pPr>
        <w:pStyle w:val="a3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</w:pPr>
      <w:r w:rsidRPr="00C675B9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>умение оценивать продукт своей деятельности по самостоятельно определенным в соответствии с целью деятельности критериям;</w:t>
      </w:r>
    </w:p>
    <w:p w14:paraId="73BE1A2A" w14:textId="7AC4D0F4" w:rsidR="00AB33A9" w:rsidRPr="00C675B9" w:rsidRDefault="00AB33A9" w:rsidP="00C675B9">
      <w:pPr>
        <w:pStyle w:val="a3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</w:pPr>
      <w:r w:rsidRPr="00C675B9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>умение адекватно, подробно, сжато, выборочно передавать содержание текста, составлять тексты различных жанров, соблюдая нормы построения текста (соответствие теме, жанру, стилю речи и др.); устанавливать причинно- следственных связей; выстраивать логическую цепь рассуждений, доказательств; выдвигать гипотезу и обоснование обосновывать ее; приводить аргументы для использования полученных при решении задачи ресурсов (знания, умения, опыт) в других видах деятельности.</w:t>
      </w:r>
    </w:p>
    <w:p w14:paraId="5EFEBDC2" w14:textId="107D801F" w:rsidR="00AB33A9" w:rsidRPr="00AB33A9" w:rsidRDefault="00AB33A9" w:rsidP="00C675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</w:pPr>
      <w:r w:rsidRPr="00AB33A9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>В устной части ОГЭ</w:t>
      </w:r>
      <w:r w:rsidR="00C56F1A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>:</w:t>
      </w:r>
    </w:p>
    <w:p w14:paraId="6DC2A918" w14:textId="39A8EEEB" w:rsidR="00AB33A9" w:rsidRPr="00C675B9" w:rsidRDefault="00AB33A9" w:rsidP="00C675B9">
      <w:pPr>
        <w:pStyle w:val="a3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</w:pPr>
      <w:r w:rsidRPr="00C675B9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>- умение определить цели коммуникации, оценивать ситуацию, учитывать намерения и способы коммуникации партнера; выбирать адекватные стратегии коммуникации, готовность к гибкой регуляции собственного речевого поведения</w:t>
      </w:r>
      <w:r w:rsidR="00C56F1A" w:rsidRPr="00C675B9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>;</w:t>
      </w:r>
    </w:p>
    <w:p w14:paraId="5FDDF3F4" w14:textId="23EC8F83" w:rsidR="00AB33A9" w:rsidRPr="00C675B9" w:rsidRDefault="00AB33A9" w:rsidP="00C675B9">
      <w:pPr>
        <w:pStyle w:val="a3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</w:pPr>
      <w:r w:rsidRPr="00C675B9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>умение приводить аргументы для использования полученных при решении задачи ресурсов (знания, умения, опыт ит.п.) в других видах деятельности</w:t>
      </w:r>
      <w:r w:rsidR="00C56F1A" w:rsidRPr="00C675B9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>;</w:t>
      </w:r>
    </w:p>
    <w:p w14:paraId="60E4C9C1" w14:textId="1682F989" w:rsidR="00AB33A9" w:rsidRPr="00C675B9" w:rsidRDefault="00AB33A9" w:rsidP="00C675B9">
      <w:pPr>
        <w:pStyle w:val="a3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</w:pPr>
      <w:r w:rsidRPr="00C675B9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>умени</w:t>
      </w:r>
      <w:r w:rsidR="00C56F1A" w:rsidRPr="00C675B9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>я</w:t>
      </w:r>
      <w:r w:rsidRPr="00C675B9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 xml:space="preserve"> преодолевать препятствия при их возникновении; сконцентрироваться и сосредоточиться на работе</w:t>
      </w:r>
      <w:r w:rsidR="00C56F1A" w:rsidRPr="00C675B9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>;</w:t>
      </w:r>
    </w:p>
    <w:p w14:paraId="441CE374" w14:textId="1A39E7D8" w:rsidR="00AB33A9" w:rsidRPr="00C675B9" w:rsidRDefault="00AB33A9" w:rsidP="00C675B9">
      <w:pPr>
        <w:pStyle w:val="a3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</w:pPr>
      <w:r w:rsidRPr="00C675B9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>высокая степень интегрированности таких компонентов самоорганизации, как целеполагание, анализ ситуации, планирование, самоконтроль.</w:t>
      </w:r>
    </w:p>
    <w:p w14:paraId="234EBA06" w14:textId="1CFD3CFA" w:rsidR="00AB33A9" w:rsidRPr="00AB33A9" w:rsidRDefault="00E91AD6" w:rsidP="00C675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>Перечень элементов содержания</w:t>
      </w:r>
      <w:r w:rsidR="00C56F1A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>/</w:t>
      </w:r>
      <w:r w:rsidR="00AB33A9" w:rsidRPr="00AB33A9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 xml:space="preserve">умений и видов деятельности, усвоение которых всеми школьниками региона в целом </w:t>
      </w:r>
      <w:r w:rsidR="00AB33A9" w:rsidRPr="00F63029">
        <w:rPr>
          <w:rFonts w:ascii="Times New Roman" w:eastAsia="Times New Roman" w:hAnsi="Times New Roman" w:cs="Times New Roman"/>
          <w:bCs/>
          <w:i/>
          <w:color w:val="00000A"/>
          <w:sz w:val="28"/>
          <w:szCs w:val="28"/>
          <w:shd w:val="clear" w:color="auto" w:fill="FFFFFF"/>
          <w:lang w:eastAsia="zh-CN"/>
        </w:rPr>
        <w:t>можно считать</w:t>
      </w:r>
      <w:r w:rsidR="00AB33A9" w:rsidRPr="00E91AD6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 xml:space="preserve"> </w:t>
      </w:r>
      <w:r w:rsidR="00AB33A9" w:rsidRPr="00E91AD6">
        <w:rPr>
          <w:rFonts w:ascii="Times New Roman" w:eastAsia="Times New Roman" w:hAnsi="Times New Roman" w:cs="Times New Roman"/>
          <w:bCs/>
          <w:i/>
          <w:color w:val="00000A"/>
          <w:sz w:val="28"/>
          <w:szCs w:val="28"/>
          <w:shd w:val="clear" w:color="auto" w:fill="FFFFFF"/>
          <w:lang w:eastAsia="zh-CN"/>
        </w:rPr>
        <w:t>достаточным</w:t>
      </w:r>
      <w:r w:rsidR="00AB33A9" w:rsidRPr="00AB33A9">
        <w:rPr>
          <w:rFonts w:ascii="Times New Roman" w:eastAsia="Times New Roman" w:hAnsi="Times New Roman" w:cs="Times New Roman"/>
          <w:bCs/>
          <w:color w:val="00000A"/>
          <w:sz w:val="28"/>
          <w:szCs w:val="28"/>
          <w:u w:val="single"/>
          <w:shd w:val="clear" w:color="auto" w:fill="FFFFFF"/>
          <w:lang w:eastAsia="zh-CN"/>
        </w:rPr>
        <w:t>:</w:t>
      </w:r>
    </w:p>
    <w:p w14:paraId="1E434CB4" w14:textId="5D16F4D8" w:rsidR="00AB33A9" w:rsidRPr="00C675B9" w:rsidRDefault="00AB33A9" w:rsidP="00C675B9">
      <w:pPr>
        <w:pStyle w:val="a3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</w:pPr>
      <w:r w:rsidRPr="00C675B9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 xml:space="preserve">понимание основного содержания прослушанного/прочитанного текста    в 1-4 группах; </w:t>
      </w:r>
    </w:p>
    <w:p w14:paraId="16E244AC" w14:textId="0A40A564" w:rsidR="00AB33A9" w:rsidRPr="00C675B9" w:rsidRDefault="00AB33A9" w:rsidP="00C675B9">
      <w:pPr>
        <w:pStyle w:val="a3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</w:pPr>
      <w:r w:rsidRPr="00C675B9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>понимание в прослушанном/прочитанном тексте запрашиваемой информации, владение грамматическими навыками употребления нужной морфологической формы данного слова в коммуникативно-значимом контексте, а также владение лексико-грамматическими навыками образования и употребления родственного слова нужной части речи с использованием аффиксации в коммуникативно-значимом контексте, написание личного письма в ответ на письмо-стимул, чтение вслух  небольших аутентичных текстов, построенных на  изученном языковом материале, демонстрирующее понимание текста, с соблюдением правил чтения и соответствующей интонации, тематическое монологическое высказывание с вербальной опорой в тексте задания школьниками 3-4 групп.</w:t>
      </w:r>
    </w:p>
    <w:p w14:paraId="01714591" w14:textId="77777777" w:rsidR="00AB33A9" w:rsidRPr="00AB33A9" w:rsidRDefault="00AB33A9" w:rsidP="00C675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</w:pPr>
      <w:r w:rsidRPr="00AB33A9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 xml:space="preserve">Перечень элементов содержания, умений и видов деятельности, усвоение которых школьниками региона в целом </w:t>
      </w:r>
      <w:r w:rsidRPr="00E91AD6">
        <w:rPr>
          <w:rFonts w:ascii="Times New Roman" w:eastAsia="Times New Roman" w:hAnsi="Times New Roman" w:cs="Times New Roman"/>
          <w:bCs/>
          <w:i/>
          <w:color w:val="00000A"/>
          <w:sz w:val="28"/>
          <w:szCs w:val="28"/>
          <w:shd w:val="clear" w:color="auto" w:fill="FFFFFF"/>
          <w:lang w:eastAsia="zh-CN"/>
        </w:rPr>
        <w:t>нельзя считать достаточным</w:t>
      </w:r>
      <w:r w:rsidRPr="00AB33A9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>:</w:t>
      </w:r>
    </w:p>
    <w:p w14:paraId="71867F4C" w14:textId="49CE4BD9" w:rsidR="00AB33A9" w:rsidRPr="00C675B9" w:rsidRDefault="00AB33A9" w:rsidP="00C675B9">
      <w:pPr>
        <w:pStyle w:val="a3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</w:pPr>
      <w:r w:rsidRPr="00C675B9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>понимание в прослушанном/прочитанном тексте запрашиваемой информации, владение грамматическими навыками употребления нужной морфологической формы данного слова в коммуникативно-значимом контексте, а также владение лексико-грамматическими навыками образования и употребления родственного слова нужной части речи с использованием аффиксации в коммуникативно-значимом контексте, написание личного письма в ответ на письмо-стимул, чтение вслух  небольших аутентичных текстов, построенных на  изученном языковом материале, демонстрирующее понимание текста, с соблюдением правил чтения и соответствующей интонации, тематическое монологическое высказывание с вербальной опорой в тексте задания школьниками 1-2 групп.</w:t>
      </w:r>
    </w:p>
    <w:p w14:paraId="64452AFC" w14:textId="56AD91A5" w:rsidR="009962A6" w:rsidRPr="009962A6" w:rsidRDefault="009962A6" w:rsidP="00C675B9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lk112965996"/>
      <w:r w:rsidRPr="009962A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итогам анализа результатов ОГЭ 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английскому</w:t>
      </w:r>
      <w:r w:rsidRPr="009962A6">
        <w:rPr>
          <w:rFonts w:ascii="Times New Roman" w:eastAsia="Times New Roman" w:hAnsi="Times New Roman" w:cs="Times New Roman"/>
          <w:bCs/>
          <w:sz w:val="28"/>
          <w:szCs w:val="28"/>
        </w:rPr>
        <w:t xml:space="preserve"> языку в 2022 году могут быть даны следующие </w:t>
      </w:r>
      <w:r w:rsidRPr="009962A6">
        <w:rPr>
          <w:rFonts w:ascii="Times New Roman" w:eastAsia="Times New Roman" w:hAnsi="Times New Roman" w:cs="Times New Roman"/>
          <w:b/>
          <w:sz w:val="28"/>
          <w:szCs w:val="28"/>
        </w:rPr>
        <w:t>рекомендации</w:t>
      </w:r>
      <w:r w:rsidRPr="009962A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учителей по совершенствованию методики преподавания учебного предмета</w:t>
      </w:r>
      <w:r w:rsidRPr="009962A6">
        <w:rPr>
          <w:rFonts w:ascii="Times New Roman" w:eastAsia="Times New Roman" w:hAnsi="Times New Roman" w:cs="Times New Roman"/>
          <w:sz w:val="28"/>
          <w:szCs w:val="28"/>
        </w:rPr>
        <w:t>:</w:t>
      </w:r>
    </w:p>
    <w:bookmarkEnd w:id="4"/>
    <w:p w14:paraId="4FCE8C95" w14:textId="5A609B16" w:rsidR="00AB33A9" w:rsidRPr="00AB33A9" w:rsidRDefault="00F63029" w:rsidP="00C675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>−</w:t>
      </w:r>
      <w:r w:rsidR="009962A6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 xml:space="preserve"> </w:t>
      </w:r>
      <w:r w:rsidR="00AB33A9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>повышать квалификацию</w:t>
      </w:r>
      <w:r w:rsidR="00AB33A9" w:rsidRPr="00AB33A9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 xml:space="preserve"> через систему семинаров, практикумов и иных мероприятий, направленных на совершенствование отдельных видов ре</w:t>
      </w:r>
      <w:r w:rsidR="007B65C6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>чевых умений и языковых навыков;</w:t>
      </w:r>
    </w:p>
    <w:p w14:paraId="41F40CD1" w14:textId="5C63A2B5" w:rsidR="00AB33A9" w:rsidRPr="00AB33A9" w:rsidRDefault="00C675B9" w:rsidP="00C675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lastRenderedPageBreak/>
        <w:t>− с</w:t>
      </w:r>
      <w:r w:rsidR="00AB33A9" w:rsidRPr="00AB33A9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 xml:space="preserve">овершенствовать материально-техническую базу по учебному предмету в ОО, оснащать кабинеты иностранного языка современными техническими средствами для более продуктивного </w:t>
      </w:r>
      <w:r w:rsidR="007B65C6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>обучения школьников;</w:t>
      </w:r>
    </w:p>
    <w:p w14:paraId="4A9C7BDA" w14:textId="1CE708D2" w:rsidR="00AB33A9" w:rsidRPr="00AB33A9" w:rsidRDefault="00AB33A9" w:rsidP="00C675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</w:pPr>
      <w:r w:rsidRPr="00AB33A9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 xml:space="preserve">− </w:t>
      </w:r>
      <w:r w:rsidR="00C675B9" w:rsidRPr="00AB33A9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 xml:space="preserve">усилить </w:t>
      </w:r>
      <w:r w:rsidRPr="00AB33A9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>практическую направленность работы муниципальных методических объединений по совершенствованию коммуникативной компетенции учителей и трансляции опыта лучших учителей и ОО.</w:t>
      </w:r>
    </w:p>
    <w:p w14:paraId="7048306F" w14:textId="7FF8F656" w:rsidR="00AB33A9" w:rsidRPr="00AB33A9" w:rsidRDefault="00AB33A9" w:rsidP="00C675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</w:pPr>
      <w:r w:rsidRPr="00AB33A9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 xml:space="preserve">− </w:t>
      </w:r>
      <w:r w:rsidR="00C675B9" w:rsidRPr="00AB33A9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 xml:space="preserve">развивать </w:t>
      </w:r>
      <w:r w:rsidRPr="00AB33A9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 xml:space="preserve">на уроках метапредметные умения и навыки, в частности, умения самостоятельно добывать информацию, осмысливать получаемую информацию, делать выводы, аргументировать их, принимать решения </w:t>
      </w:r>
      <w:r w:rsidR="007B65C6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>на основе полученной информации;</w:t>
      </w:r>
    </w:p>
    <w:p w14:paraId="1C771527" w14:textId="09CC4F36" w:rsidR="00AB33A9" w:rsidRPr="00AB33A9" w:rsidRDefault="00AB33A9" w:rsidP="00C675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</w:pPr>
      <w:r w:rsidRPr="00AB33A9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 xml:space="preserve">− </w:t>
      </w:r>
      <w:r w:rsidR="00C675B9" w:rsidRPr="00AB33A9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 xml:space="preserve">постоянно использовать </w:t>
      </w:r>
      <w:r w:rsidRPr="00AB33A9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>на уроках задания интерактивного характера для развития у учащихся инициативы, самостоятельности при принятии решения, повышения актив</w:t>
      </w:r>
      <w:r w:rsidR="007B65C6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>ности, находчивости при ответах;</w:t>
      </w:r>
    </w:p>
    <w:p w14:paraId="1F733257" w14:textId="156DA16D" w:rsidR="00AB33A9" w:rsidRPr="00AB33A9" w:rsidRDefault="00AB33A9" w:rsidP="00C675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</w:pPr>
      <w:r w:rsidRPr="00AB33A9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 xml:space="preserve">− </w:t>
      </w:r>
      <w:r w:rsidR="00C675B9" w:rsidRPr="00AB33A9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 xml:space="preserve">проводить </w:t>
      </w:r>
      <w:r w:rsidRPr="00AB33A9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>регулярную работу по обогащению лексического запаса учащихся, уделять большее внимание вопросам сочетаемости лексических единиц, приучать заучивать не от</w:t>
      </w:r>
      <w:r w:rsidR="007B65C6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>дельные слова, а словосочетания;</w:t>
      </w:r>
    </w:p>
    <w:p w14:paraId="215EFDC9" w14:textId="223B4E3E" w:rsidR="00AB33A9" w:rsidRPr="00AB33A9" w:rsidRDefault="00AB33A9" w:rsidP="00C675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</w:pPr>
      <w:r w:rsidRPr="00AB33A9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 xml:space="preserve">− </w:t>
      </w:r>
      <w:r w:rsidR="00C675B9" w:rsidRPr="00AB33A9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 xml:space="preserve">воспитывать </w:t>
      </w:r>
      <w:r w:rsidRPr="00AB33A9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>сознательное отношение к оперированию лексическ</w:t>
      </w:r>
      <w:r w:rsidR="007B65C6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>ими и грамматическими единицами;</w:t>
      </w:r>
    </w:p>
    <w:p w14:paraId="543ADB1D" w14:textId="06A70624" w:rsidR="00AB33A9" w:rsidRPr="00AB33A9" w:rsidRDefault="00AB33A9" w:rsidP="00C675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</w:pPr>
      <w:r w:rsidRPr="00AB33A9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 xml:space="preserve">− </w:t>
      </w:r>
      <w:r w:rsidR="00C675B9" w:rsidRPr="00AB33A9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 xml:space="preserve">обучать </w:t>
      </w:r>
      <w:r w:rsidRPr="00AB33A9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>разным стратегиям работы с аутентичным текстом, которые смогут обеспечить понимание участниками смысла те</w:t>
      </w:r>
      <w:r w:rsidR="007B65C6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>кста и выбрать правильный ответ;</w:t>
      </w:r>
    </w:p>
    <w:p w14:paraId="70F4D23B" w14:textId="2059E451" w:rsidR="00AB33A9" w:rsidRPr="00AB33A9" w:rsidRDefault="00AB33A9" w:rsidP="00C675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</w:pPr>
      <w:r w:rsidRPr="00AB33A9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lastRenderedPageBreak/>
        <w:t xml:space="preserve">− </w:t>
      </w:r>
      <w:r w:rsidR="00C675B9" w:rsidRPr="00AB33A9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 xml:space="preserve">развивать </w:t>
      </w:r>
      <w:r w:rsidR="007B65C6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>умения и навыки спонтанной речи;</w:t>
      </w:r>
    </w:p>
    <w:p w14:paraId="7B321472" w14:textId="5DF1E5B5" w:rsidR="00AB33A9" w:rsidRPr="00AB33A9" w:rsidRDefault="00AB33A9" w:rsidP="00C675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</w:pPr>
      <w:r w:rsidRPr="00AB33A9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 xml:space="preserve">− </w:t>
      </w:r>
      <w:r w:rsidR="00C675B9" w:rsidRPr="00AB33A9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 xml:space="preserve">развивать </w:t>
      </w:r>
      <w:r w:rsidRPr="00AB33A9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 xml:space="preserve">у </w:t>
      </w:r>
      <w:r w:rsidR="007B65C6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>обучающихся</w:t>
      </w:r>
      <w:r w:rsidRPr="00AB33A9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 xml:space="preserve"> умение чётко выполнять поставленную</w:t>
      </w:r>
      <w:r w:rsidR="0078567C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 xml:space="preserve"> </w:t>
      </w:r>
      <w:r w:rsidRPr="00AB33A9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>задачу, то есть учить читать текст задания, обращая при этом особое внимание</w:t>
      </w:r>
      <w:r w:rsidR="0078567C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 xml:space="preserve"> </w:t>
      </w:r>
      <w:r w:rsidRPr="00AB33A9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>на выделенные аспекты содержания.</w:t>
      </w:r>
    </w:p>
    <w:p w14:paraId="4B4752B9" w14:textId="77777777" w:rsidR="0078567C" w:rsidRPr="0078567C" w:rsidRDefault="0078567C" w:rsidP="00C675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</w:pPr>
      <w:r w:rsidRPr="0078567C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>Подготовка к экзамену не должна быть стихийным «натаскиванием», а должна являться результатом целенаправленных, планируемых действий, основанных как на систематическом обучении, так и на рефлексии работ экзаменуемых.</w:t>
      </w:r>
    </w:p>
    <w:p w14:paraId="0A3D600C" w14:textId="77777777" w:rsidR="0078567C" w:rsidRPr="0078567C" w:rsidRDefault="0078567C" w:rsidP="00C675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</w:pPr>
      <w:r w:rsidRPr="0078567C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>− Эффективная подготовка к экзамену невозможна без изучения документов ОГЭ: кодификатора, спецификации, демонстрационного варианта КИМ. Необходимо уделять особое внимание разбору критериев и инструкций ко всем заданиям.</w:t>
      </w:r>
    </w:p>
    <w:p w14:paraId="6F9A61DB" w14:textId="44837C8C" w:rsidR="0078567C" w:rsidRPr="00D600F4" w:rsidRDefault="0078567C" w:rsidP="00C675B9">
      <w:pPr>
        <w:pStyle w:val="a3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</w:pPr>
      <w:r w:rsidRPr="00D600F4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>Регулярно знакомиться с учебными пособиями, подготовленными ФИПИ, в том числе с материалами, предназначенными для экспертов предметных комиссий ОГЭ, размещаемыми на сайте ФИПИ.</w:t>
      </w:r>
    </w:p>
    <w:p w14:paraId="10A902ED" w14:textId="4E337301" w:rsidR="0078567C" w:rsidRPr="00D600F4" w:rsidRDefault="0078567C" w:rsidP="00C675B9">
      <w:pPr>
        <w:pStyle w:val="a3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</w:pPr>
      <w:r w:rsidRPr="00D600F4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>Постоянно выполнять и анализировать с обучающимися задания из Открытого банка заданий ОГЭ, размещённого на сайте ФИП.</w:t>
      </w:r>
    </w:p>
    <w:p w14:paraId="3EE1F505" w14:textId="68E644F6" w:rsidR="0078567C" w:rsidRPr="00D600F4" w:rsidRDefault="0078567C" w:rsidP="00C675B9">
      <w:pPr>
        <w:pStyle w:val="a3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</w:pPr>
      <w:r w:rsidRPr="00D600F4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>Обращать внимание обучающихся на типичные ошибки, регулярно проводить работу по их анализу и корректировке.</w:t>
      </w:r>
    </w:p>
    <w:p w14:paraId="7D81A01F" w14:textId="40A3EAC5" w:rsidR="0078567C" w:rsidRPr="00D600F4" w:rsidRDefault="0078567C" w:rsidP="00C675B9">
      <w:pPr>
        <w:pStyle w:val="a3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</w:pPr>
      <w:r w:rsidRPr="00D600F4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>Учить обучающихся внимательно читать инструкции к выполнению заданий с развёрнутым ответом и извлекать из них максимум информации.</w:t>
      </w:r>
    </w:p>
    <w:p w14:paraId="70E8C742" w14:textId="3D8B6DEE" w:rsidR="0078567C" w:rsidRPr="00D600F4" w:rsidRDefault="0078567C" w:rsidP="00C675B9">
      <w:pPr>
        <w:pStyle w:val="a3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</w:pPr>
      <w:r w:rsidRPr="00D600F4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>Обращать внимание обучающихся на необходимость полностью раскрывать аспекты, указанные в заданиях с развёрнутым ответом.</w:t>
      </w:r>
    </w:p>
    <w:p w14:paraId="2D3134E0" w14:textId="7F755131" w:rsidR="0078567C" w:rsidRPr="00D600F4" w:rsidRDefault="0078567C" w:rsidP="00C675B9">
      <w:pPr>
        <w:pStyle w:val="a3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</w:pPr>
      <w:r w:rsidRPr="00D600F4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>Учить обучающихся выстраивать развёрнутый ответ в соответствии с предложенным планом, не забывая о правилах композиционного построения любого высказывания: наличие вступления (о чем высказывание), основной части (полное, точное и развёрнутое раскрытие всех аспектов, указанных в задании), заключения (подведение итога сказанному, выражение своего мнения).</w:t>
      </w:r>
    </w:p>
    <w:p w14:paraId="53C63FA1" w14:textId="744C83C6" w:rsidR="0078567C" w:rsidRPr="00D600F4" w:rsidRDefault="0078567C" w:rsidP="00C675B9">
      <w:pPr>
        <w:pStyle w:val="a3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</w:pPr>
      <w:r w:rsidRPr="00D600F4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>Учить обучающихся умению анализировать и редактировать                    собственные письменные работы.</w:t>
      </w:r>
    </w:p>
    <w:p w14:paraId="7783DD8D" w14:textId="24AB84A7" w:rsidR="0078567C" w:rsidRPr="00D600F4" w:rsidRDefault="0078567C" w:rsidP="00C675B9">
      <w:pPr>
        <w:pStyle w:val="a3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</w:pPr>
      <w:r w:rsidRPr="00D600F4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 xml:space="preserve">Отрабатывать алгоритм действий в режиме экзамена при записи устных ответов. </w:t>
      </w:r>
    </w:p>
    <w:p w14:paraId="18D750CD" w14:textId="1FDC7CFE" w:rsidR="0078567C" w:rsidRPr="00D600F4" w:rsidRDefault="0078567C" w:rsidP="00C675B9">
      <w:pPr>
        <w:pStyle w:val="a3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</w:pPr>
      <w:r w:rsidRPr="00D600F4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>Делать аудиозапись ответов обучающихся, а затем обсуждать их достоинства и недостатки, трудности и пути совершенствования спонтанной речи.</w:t>
      </w:r>
    </w:p>
    <w:p w14:paraId="17439594" w14:textId="3ECA2BC8" w:rsidR="0078567C" w:rsidRPr="00D600F4" w:rsidRDefault="0078567C" w:rsidP="00C675B9">
      <w:pPr>
        <w:pStyle w:val="a3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</w:pPr>
      <w:r w:rsidRPr="00D600F4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>Учить обучающихся правильно заполнять бланки ответов, обращать особое внимание обучающихся на то, что перенос ответов в бланк нужно осуществлять в соответствии с инструкцией, ориентируясь на образцы написания букв и цифр.</w:t>
      </w:r>
    </w:p>
    <w:p w14:paraId="16CDFEB9" w14:textId="27471566" w:rsidR="0078567C" w:rsidRPr="00D600F4" w:rsidRDefault="0078567C" w:rsidP="00C675B9">
      <w:pPr>
        <w:pStyle w:val="a3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</w:pPr>
      <w:r w:rsidRPr="00D600F4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>Приучать обучающихся контролировать указанный в задании временной регламент.</w:t>
      </w:r>
    </w:p>
    <w:p w14:paraId="77B1BC45" w14:textId="2CD09E96" w:rsidR="0078567C" w:rsidRPr="0078567C" w:rsidRDefault="0078567C" w:rsidP="00C675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</w:pPr>
      <w:r w:rsidRPr="0078567C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>Для эффективной подготовки к экзамену целесообразно использовать только официальные ресурсы: официальный информационный портал един</w:t>
      </w:r>
      <w:r w:rsidR="00D600F4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>ого государственного экзамена (</w:t>
      </w:r>
      <w:r w:rsidRPr="0078567C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>http://gia.edu.ru/ru/</w:t>
      </w:r>
      <w:r w:rsidR="00D600F4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>) и сайт ФИПИ (</w:t>
      </w:r>
      <w:r w:rsidRPr="0078567C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>http://www.fipi.ru</w:t>
      </w:r>
      <w:r w:rsidR="00D600F4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>)</w:t>
      </w:r>
      <w:r w:rsidRPr="0078567C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 xml:space="preserve">. На этих сайтах размещаются актуальные сведения, охватывающие все особенности ОГЭ. Полезным ресурсом для подготовки к </w:t>
      </w:r>
      <w:r w:rsidR="00C675B9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>экзамену</w:t>
      </w:r>
      <w:r w:rsidRPr="0078567C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 xml:space="preserve"> является Открытый банк заданий ОГЭ, размещённый на сайте ФИПИ. Задания из Открытого банка могут быть использованы как в рамках школьных уроков, так и при самостоятельной подготовке к сдаче </w:t>
      </w:r>
      <w:r w:rsidR="00C675B9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>ОГЭ</w:t>
      </w:r>
      <w:r w:rsidRPr="0078567C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  <w:t xml:space="preserve">. Открытая публикация материалов ОГЭ также призвана защитить участников экзаменов от мошенничества в социальных сетях и на сайтах, на которых под видом КИМ предлагаются экзаменационные материалы прошлых лет и задания из Открытого банка.   </w:t>
      </w:r>
    </w:p>
    <w:p w14:paraId="7890A4B0" w14:textId="77777777" w:rsidR="00AB33A9" w:rsidRPr="00AB33A9" w:rsidRDefault="00AB33A9" w:rsidP="00AB33A9">
      <w:pPr>
        <w:suppressAutoHyphens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</w:pPr>
    </w:p>
    <w:p w14:paraId="600AFD6E" w14:textId="77777777" w:rsidR="00AB33A9" w:rsidRPr="00AB33A9" w:rsidRDefault="00AB33A9" w:rsidP="00AB33A9">
      <w:pPr>
        <w:suppressAutoHyphens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</w:pPr>
    </w:p>
    <w:p w14:paraId="20A94ACA" w14:textId="77777777" w:rsidR="00AB33A9" w:rsidRPr="00AB33A9" w:rsidRDefault="00AB33A9" w:rsidP="00AB33A9">
      <w:pPr>
        <w:suppressAutoHyphens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zh-CN"/>
        </w:rPr>
      </w:pPr>
    </w:p>
    <w:p w14:paraId="19A6FB74" w14:textId="77777777" w:rsidR="00AB33A9" w:rsidRDefault="00AB33A9" w:rsidP="00D362BE">
      <w:pPr>
        <w:suppressAutoHyphens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shd w:val="clear" w:color="auto" w:fill="FFFFFF"/>
          <w:lang w:eastAsia="zh-CN"/>
        </w:rPr>
      </w:pPr>
    </w:p>
    <w:p w14:paraId="36096357" w14:textId="77777777" w:rsidR="00AB33A9" w:rsidRDefault="00AB33A9" w:rsidP="00D362BE">
      <w:pPr>
        <w:suppressAutoHyphens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shd w:val="clear" w:color="auto" w:fill="FFFFFF"/>
          <w:lang w:eastAsia="zh-CN"/>
        </w:rPr>
      </w:pPr>
    </w:p>
    <w:p w14:paraId="2134BE0D" w14:textId="77777777" w:rsidR="00AB33A9" w:rsidRDefault="00AB33A9" w:rsidP="00D362BE">
      <w:pPr>
        <w:suppressAutoHyphens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shd w:val="clear" w:color="auto" w:fill="FFFFFF"/>
          <w:lang w:eastAsia="zh-CN"/>
        </w:rPr>
      </w:pPr>
    </w:p>
    <w:p w14:paraId="7F6BAA19" w14:textId="77777777" w:rsidR="00AB33A9" w:rsidRDefault="00AB33A9" w:rsidP="00D362BE">
      <w:pPr>
        <w:suppressAutoHyphens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shd w:val="clear" w:color="auto" w:fill="FFFFFF"/>
          <w:lang w:eastAsia="zh-CN"/>
        </w:rPr>
      </w:pPr>
    </w:p>
    <w:p w14:paraId="606975D2" w14:textId="77777777" w:rsidR="00AB33A9" w:rsidRDefault="00AB33A9" w:rsidP="00D362BE">
      <w:pPr>
        <w:suppressAutoHyphens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shd w:val="clear" w:color="auto" w:fill="FFFFFF"/>
          <w:lang w:eastAsia="zh-CN"/>
        </w:rPr>
      </w:pPr>
    </w:p>
    <w:p w14:paraId="48D9D321" w14:textId="77777777" w:rsidR="00AB33A9" w:rsidRPr="00A30FC6" w:rsidRDefault="00AB33A9" w:rsidP="00D362BE">
      <w:pPr>
        <w:suppressAutoHyphens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shd w:val="clear" w:color="auto" w:fill="FFFFFF"/>
          <w:lang w:eastAsia="zh-CN"/>
        </w:rPr>
      </w:pPr>
    </w:p>
    <w:p w14:paraId="67856AA8" w14:textId="77777777" w:rsidR="00AB33A9" w:rsidRDefault="00AB33A9" w:rsidP="00D362BE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59AECA" w14:textId="77777777" w:rsidR="00AB33A9" w:rsidRDefault="00AB33A9" w:rsidP="00D362BE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F93233E" w14:textId="77777777" w:rsidR="00AB33A9" w:rsidRDefault="00AB33A9" w:rsidP="00D362BE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ABBF3A4" w14:textId="77777777" w:rsidR="00AB33A9" w:rsidRDefault="00AB33A9" w:rsidP="00D362BE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77EA6A2" w14:textId="77777777" w:rsidR="00AB33A9" w:rsidRDefault="00AB33A9" w:rsidP="00D362BE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B33A9" w:rsidSect="00005B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6CC71" w14:textId="77777777" w:rsidR="00F81EDF" w:rsidRDefault="00F81EDF" w:rsidP="00132B49">
      <w:pPr>
        <w:spacing w:after="0" w:line="240" w:lineRule="auto"/>
      </w:pPr>
      <w:r>
        <w:separator/>
      </w:r>
    </w:p>
  </w:endnote>
  <w:endnote w:type="continuationSeparator" w:id="0">
    <w:p w14:paraId="219689ED" w14:textId="77777777" w:rsidR="00F81EDF" w:rsidRDefault="00F81EDF" w:rsidP="00132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,Bold">
    <w:altName w:val="Arial Unicode MS"/>
    <w:panose1 w:val="00000000000000000000"/>
    <w:charset w:val="88"/>
    <w:family w:val="auto"/>
    <w:notTrueType/>
    <w:pitch w:val="default"/>
    <w:sig w:usb0="00000203" w:usb1="08080000" w:usb2="00000010" w:usb3="00000000" w:csb0="00100005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A01CC" w14:textId="77777777" w:rsidR="00F81EDF" w:rsidRDefault="00F81EDF" w:rsidP="00132B49">
      <w:pPr>
        <w:spacing w:after="0" w:line="240" w:lineRule="auto"/>
      </w:pPr>
      <w:r>
        <w:separator/>
      </w:r>
    </w:p>
  </w:footnote>
  <w:footnote w:type="continuationSeparator" w:id="0">
    <w:p w14:paraId="5CA1050E" w14:textId="77777777" w:rsidR="00F81EDF" w:rsidRDefault="00F81EDF" w:rsidP="00132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B62990"/>
    <w:multiLevelType w:val="hybridMultilevel"/>
    <w:tmpl w:val="4C860512"/>
    <w:lvl w:ilvl="0" w:tplc="38A6CAC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F14793"/>
    <w:multiLevelType w:val="hybridMultilevel"/>
    <w:tmpl w:val="08EC9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D9"/>
    <w:rsid w:val="00001F61"/>
    <w:rsid w:val="00005B76"/>
    <w:rsid w:val="00005D69"/>
    <w:rsid w:val="00036E56"/>
    <w:rsid w:val="00066095"/>
    <w:rsid w:val="000A536D"/>
    <w:rsid w:val="000A719D"/>
    <w:rsid w:val="000F0190"/>
    <w:rsid w:val="000F121D"/>
    <w:rsid w:val="000F1CED"/>
    <w:rsid w:val="00103C7E"/>
    <w:rsid w:val="00113F95"/>
    <w:rsid w:val="00130215"/>
    <w:rsid w:val="001313D9"/>
    <w:rsid w:val="00132B49"/>
    <w:rsid w:val="00140034"/>
    <w:rsid w:val="001501E4"/>
    <w:rsid w:val="00174C14"/>
    <w:rsid w:val="001B438A"/>
    <w:rsid w:val="001D6880"/>
    <w:rsid w:val="001E2527"/>
    <w:rsid w:val="001F087B"/>
    <w:rsid w:val="00212CBE"/>
    <w:rsid w:val="0028082A"/>
    <w:rsid w:val="00291105"/>
    <w:rsid w:val="002A00D6"/>
    <w:rsid w:val="002D7972"/>
    <w:rsid w:val="00321D14"/>
    <w:rsid w:val="00325B23"/>
    <w:rsid w:val="00326623"/>
    <w:rsid w:val="00331DAF"/>
    <w:rsid w:val="00367AB6"/>
    <w:rsid w:val="003A0122"/>
    <w:rsid w:val="003B1A90"/>
    <w:rsid w:val="003D7E9F"/>
    <w:rsid w:val="004007EB"/>
    <w:rsid w:val="00401AA0"/>
    <w:rsid w:val="004079AA"/>
    <w:rsid w:val="004114CA"/>
    <w:rsid w:val="00444927"/>
    <w:rsid w:val="00454BD7"/>
    <w:rsid w:val="00464E28"/>
    <w:rsid w:val="004933E7"/>
    <w:rsid w:val="004B0BAE"/>
    <w:rsid w:val="004B5ECF"/>
    <w:rsid w:val="004F7F95"/>
    <w:rsid w:val="00563D99"/>
    <w:rsid w:val="00582541"/>
    <w:rsid w:val="005B0FFB"/>
    <w:rsid w:val="005B578F"/>
    <w:rsid w:val="005B797B"/>
    <w:rsid w:val="005D0B17"/>
    <w:rsid w:val="00610215"/>
    <w:rsid w:val="006164F7"/>
    <w:rsid w:val="00623026"/>
    <w:rsid w:val="00641849"/>
    <w:rsid w:val="006429CF"/>
    <w:rsid w:val="006565C0"/>
    <w:rsid w:val="00676317"/>
    <w:rsid w:val="0069565E"/>
    <w:rsid w:val="006A366C"/>
    <w:rsid w:val="006A7CBA"/>
    <w:rsid w:val="006B19D4"/>
    <w:rsid w:val="00782779"/>
    <w:rsid w:val="0078567C"/>
    <w:rsid w:val="0079137E"/>
    <w:rsid w:val="007A1D06"/>
    <w:rsid w:val="007B62BD"/>
    <w:rsid w:val="007B65C6"/>
    <w:rsid w:val="007C02FE"/>
    <w:rsid w:val="007C1E59"/>
    <w:rsid w:val="007F447A"/>
    <w:rsid w:val="00845F06"/>
    <w:rsid w:val="008B5A19"/>
    <w:rsid w:val="008E1D04"/>
    <w:rsid w:val="008F5B61"/>
    <w:rsid w:val="008F604E"/>
    <w:rsid w:val="00900AB0"/>
    <w:rsid w:val="009641C6"/>
    <w:rsid w:val="009647F2"/>
    <w:rsid w:val="00975298"/>
    <w:rsid w:val="00976D70"/>
    <w:rsid w:val="00986D41"/>
    <w:rsid w:val="0098783D"/>
    <w:rsid w:val="00993D42"/>
    <w:rsid w:val="009962A6"/>
    <w:rsid w:val="009C3ED1"/>
    <w:rsid w:val="009D635A"/>
    <w:rsid w:val="009D7919"/>
    <w:rsid w:val="009F18E4"/>
    <w:rsid w:val="00A369BE"/>
    <w:rsid w:val="00A60FE7"/>
    <w:rsid w:val="00A705F4"/>
    <w:rsid w:val="00A915EC"/>
    <w:rsid w:val="00AB0FD7"/>
    <w:rsid w:val="00AB33A9"/>
    <w:rsid w:val="00AB4C9B"/>
    <w:rsid w:val="00AD5E75"/>
    <w:rsid w:val="00AE6543"/>
    <w:rsid w:val="00AF30E7"/>
    <w:rsid w:val="00AF5125"/>
    <w:rsid w:val="00AF530B"/>
    <w:rsid w:val="00B130EC"/>
    <w:rsid w:val="00B333C1"/>
    <w:rsid w:val="00B45455"/>
    <w:rsid w:val="00B575C3"/>
    <w:rsid w:val="00BB5A86"/>
    <w:rsid w:val="00BC3912"/>
    <w:rsid w:val="00BC61A8"/>
    <w:rsid w:val="00BC6203"/>
    <w:rsid w:val="00BE0E1F"/>
    <w:rsid w:val="00BE0FDC"/>
    <w:rsid w:val="00C02656"/>
    <w:rsid w:val="00C33F11"/>
    <w:rsid w:val="00C56F1A"/>
    <w:rsid w:val="00C675B9"/>
    <w:rsid w:val="00C703D0"/>
    <w:rsid w:val="00C94348"/>
    <w:rsid w:val="00CD3715"/>
    <w:rsid w:val="00D32FD3"/>
    <w:rsid w:val="00D362BE"/>
    <w:rsid w:val="00D43AEF"/>
    <w:rsid w:val="00D454CD"/>
    <w:rsid w:val="00D55D6F"/>
    <w:rsid w:val="00D576DA"/>
    <w:rsid w:val="00D600F4"/>
    <w:rsid w:val="00DA31DC"/>
    <w:rsid w:val="00DC26DF"/>
    <w:rsid w:val="00DF5851"/>
    <w:rsid w:val="00E33B94"/>
    <w:rsid w:val="00E91427"/>
    <w:rsid w:val="00E9190A"/>
    <w:rsid w:val="00E91AD6"/>
    <w:rsid w:val="00EB1731"/>
    <w:rsid w:val="00EB6CF5"/>
    <w:rsid w:val="00EC6780"/>
    <w:rsid w:val="00F0100F"/>
    <w:rsid w:val="00F37969"/>
    <w:rsid w:val="00F4295A"/>
    <w:rsid w:val="00F55D46"/>
    <w:rsid w:val="00F571ED"/>
    <w:rsid w:val="00F63029"/>
    <w:rsid w:val="00F7050B"/>
    <w:rsid w:val="00F81EDF"/>
    <w:rsid w:val="00FA2B78"/>
    <w:rsid w:val="00FC7DE0"/>
    <w:rsid w:val="00FD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D09ED1"/>
  <w15:chartTrackingRefBased/>
  <w15:docId w15:val="{9B613EA8-5953-4781-9B8B-ADE5214B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3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11">
    <w:name w:val="Стиль11111"/>
    <w:basedOn w:val="a"/>
    <w:link w:val="111110"/>
    <w:qFormat/>
    <w:rsid w:val="001313D9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customStyle="1" w:styleId="1222">
    <w:name w:val="Стиль1222"/>
    <w:basedOn w:val="a"/>
    <w:link w:val="12220"/>
    <w:qFormat/>
    <w:rsid w:val="001313D9"/>
    <w:pPr>
      <w:keepNext/>
      <w:keepLine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eastAsia="zh-CN"/>
    </w:rPr>
  </w:style>
  <w:style w:type="character" w:customStyle="1" w:styleId="111110">
    <w:name w:val="Стиль11111 Знак"/>
    <w:basedOn w:val="a0"/>
    <w:link w:val="11111"/>
    <w:rsid w:val="001313D9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12220">
    <w:name w:val="Стиль1222 Знак"/>
    <w:basedOn w:val="a0"/>
    <w:link w:val="1222"/>
    <w:rsid w:val="001313D9"/>
    <w:rPr>
      <w:rFonts w:ascii="Times New Roman" w:eastAsia="Times New Roman" w:hAnsi="Times New Roman" w:cs="Times New Roman"/>
      <w:b/>
      <w:bCs/>
      <w:i/>
      <w:sz w:val="28"/>
      <w:szCs w:val="28"/>
      <w:lang w:eastAsia="zh-CN"/>
    </w:rPr>
  </w:style>
  <w:style w:type="paragraph" w:styleId="a3">
    <w:name w:val="List Paragraph"/>
    <w:basedOn w:val="a"/>
    <w:uiPriority w:val="34"/>
    <w:qFormat/>
    <w:rsid w:val="00AD5E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3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391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C3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3912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600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4669</Words>
  <Characters>26618</Characters>
  <Application>Microsoft Office Word</Application>
  <DocSecurity>4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Полушкина Гульчачак Форзановна</dc:creator>
  <cp:keywords/>
  <dc:description/>
  <cp:lastModifiedBy>Елизавета Андреевна Кивилёва</cp:lastModifiedBy>
  <cp:revision>2</cp:revision>
  <dcterms:created xsi:type="dcterms:W3CDTF">2022-09-06T06:04:00Z</dcterms:created>
  <dcterms:modified xsi:type="dcterms:W3CDTF">2022-09-06T06:04:00Z</dcterms:modified>
</cp:coreProperties>
</file>