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F3317" w14:textId="77777777" w:rsidR="00502F75" w:rsidRPr="00617CB4" w:rsidRDefault="00502F75" w:rsidP="0061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7CB4">
        <w:rPr>
          <w:rFonts w:ascii="Times New Roman" w:hAnsi="Times New Roman" w:cs="Times New Roman"/>
          <w:b/>
          <w:sz w:val="28"/>
        </w:rPr>
        <w:t>Методические рекомендации по совершенствованию преподавания учебного предмета «Немецкий язык» на основе анализа результатов</w:t>
      </w:r>
      <w:r w:rsidR="005B4B0C" w:rsidRPr="00617CB4">
        <w:rPr>
          <w:rFonts w:ascii="Times New Roman" w:hAnsi="Times New Roman" w:cs="Times New Roman"/>
          <w:b/>
          <w:sz w:val="28"/>
        </w:rPr>
        <w:t xml:space="preserve"> </w:t>
      </w:r>
      <w:r w:rsidRPr="00617CB4">
        <w:rPr>
          <w:rFonts w:ascii="Times New Roman" w:hAnsi="Times New Roman" w:cs="Times New Roman"/>
          <w:b/>
          <w:sz w:val="28"/>
        </w:rPr>
        <w:t>ЕГЭ - 202</w:t>
      </w:r>
      <w:r w:rsidR="002E0D32" w:rsidRPr="00617CB4">
        <w:rPr>
          <w:rFonts w:ascii="Times New Roman" w:hAnsi="Times New Roman" w:cs="Times New Roman"/>
          <w:b/>
          <w:sz w:val="28"/>
        </w:rPr>
        <w:t>2</w:t>
      </w:r>
      <w:r w:rsidRPr="00617CB4">
        <w:rPr>
          <w:rFonts w:ascii="Times New Roman" w:hAnsi="Times New Roman" w:cs="Times New Roman"/>
          <w:b/>
          <w:sz w:val="28"/>
        </w:rPr>
        <w:t xml:space="preserve"> в Кировской области</w:t>
      </w:r>
    </w:p>
    <w:p w14:paraId="0087DCF0" w14:textId="77777777" w:rsidR="00410CDC" w:rsidRPr="00617CB4" w:rsidRDefault="00410CDC" w:rsidP="0061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</w:p>
    <w:p w14:paraId="7733A618" w14:textId="77777777" w:rsidR="00502F75" w:rsidRPr="00617CB4" w:rsidRDefault="00502F75" w:rsidP="00617C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Toc522477012"/>
      <w:bookmarkStart w:id="1" w:name="_Toc19628563"/>
      <w:bookmarkStart w:id="2" w:name="_Toc19628635"/>
      <w:bookmarkStart w:id="3" w:name="_Toc56667544"/>
      <w:r w:rsidRPr="00617CB4">
        <w:rPr>
          <w:rStyle w:val="2a"/>
          <w:rFonts w:eastAsia="Calibri"/>
        </w:rPr>
        <w:t>Черемисинова Римма Анатольевна</w:t>
      </w:r>
      <w:bookmarkEnd w:id="0"/>
      <w:bookmarkEnd w:id="1"/>
      <w:bookmarkEnd w:id="2"/>
      <w:r w:rsidRPr="00617C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</w:t>
      </w:r>
    </w:p>
    <w:p w14:paraId="7B109B5D" w14:textId="1EA209D7" w:rsidR="00502F75" w:rsidRPr="00617CB4" w:rsidRDefault="00617CB4" w:rsidP="00617C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кандидат </w:t>
      </w:r>
      <w:r w:rsidR="00502F75" w:rsidRPr="00617C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пед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агогических</w:t>
      </w:r>
      <w:r w:rsidR="00502F75" w:rsidRPr="00617C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наук, доцент кафедры иностранных языков и методики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02F75" w:rsidRPr="00617C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обучения иностранных языков</w:t>
      </w:r>
    </w:p>
    <w:p w14:paraId="472532C6" w14:textId="77777777" w:rsidR="00502F75" w:rsidRPr="00617CB4" w:rsidRDefault="00502F75" w:rsidP="00617C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617C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>ФГБОУ ВО «Вятский государственный университет»,</w:t>
      </w:r>
    </w:p>
    <w:p w14:paraId="7919B6A9" w14:textId="77777777" w:rsidR="00502F75" w:rsidRPr="00617CB4" w:rsidRDefault="00502F75" w:rsidP="00617CB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617CB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председатель региональной предметной комиссии по немецкому языку,</w:t>
      </w:r>
    </w:p>
    <w:p w14:paraId="6A815E57" w14:textId="77777777" w:rsidR="00410CDC" w:rsidRPr="00617CB4" w:rsidRDefault="00410CDC" w:rsidP="00617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/>
          <w:i/>
          <w:sz w:val="28"/>
          <w:szCs w:val="28"/>
        </w:rPr>
        <w:t>Полушкина Гульчачак Форзановна</w:t>
      </w:r>
      <w:bookmarkEnd w:id="3"/>
      <w:r w:rsidRPr="00617C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</w:p>
    <w:p w14:paraId="000D0DA5" w14:textId="77777777" w:rsidR="00410CDC" w:rsidRPr="00617CB4" w:rsidRDefault="00410CDC" w:rsidP="00617CB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старший преподаватель кафедры предметных областей</w:t>
      </w:r>
    </w:p>
    <w:p w14:paraId="0FD124D9" w14:textId="77777777" w:rsidR="00410CDC" w:rsidRPr="00617CB4" w:rsidRDefault="00410CDC" w:rsidP="00617CB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КОГОАУ ДПО «ИРО Кировской области»</w:t>
      </w:r>
    </w:p>
    <w:p w14:paraId="657F4B42" w14:textId="77777777" w:rsidR="00410CDC" w:rsidRPr="00617CB4" w:rsidRDefault="00410CDC" w:rsidP="00617CB4">
      <w:pPr>
        <w:numPr>
          <w:ilvl w:val="0"/>
          <w:numId w:val="1"/>
        </w:numPr>
        <w:spacing w:after="0" w:line="240" w:lineRule="auto"/>
        <w:ind w:left="0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14:paraId="5F7713D6" w14:textId="77777777" w:rsidR="00422795" w:rsidRPr="00617CB4" w:rsidRDefault="00410CDC" w:rsidP="0061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Кировской области в рамках государственной итоговой аттестации в 202</w:t>
      </w:r>
      <w:r w:rsidR="002E0D32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наблюдается изменение в динамике количества участников, выбравших предмет «</w:t>
      </w:r>
      <w:r w:rsidR="00422795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Немецкий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язык» для прохождения ЕГЭ, по сравнению с 20</w:t>
      </w:r>
      <w:r w:rsidR="00503C63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 20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гг. В 202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ЕГЭ по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немецкому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 приняли участие </w:t>
      </w:r>
      <w:r w:rsidR="00422795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выпускников, что на </w:t>
      </w:r>
      <w:r w:rsidR="00422795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03C63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% больше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чем в предыдущие два года. </w:t>
      </w:r>
    </w:p>
    <w:p w14:paraId="7640DFD7" w14:textId="77777777" w:rsidR="00410CDC" w:rsidRPr="00617CB4" w:rsidRDefault="00410CDC" w:rsidP="0061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 по </w:t>
      </w:r>
      <w:r w:rsidR="00422795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немецкому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 показывает и гендендерные приоритеты, на протяжении последних трех лет процентное соотношение участников остается стабильным: девушек в среднем 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а юношей </w:t>
      </w:r>
      <w:r w:rsidR="002E0D32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общего количества участников. </w:t>
      </w:r>
    </w:p>
    <w:p w14:paraId="31D838E9" w14:textId="77777777" w:rsidR="00422795" w:rsidRPr="00617CB4" w:rsidRDefault="00410CDC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экзаменуемых были выпускниками общеобразовательных организаций – </w:t>
      </w:r>
      <w:r w:rsidR="00422795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43A7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795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14:paraId="4F0C1B95" w14:textId="77777777" w:rsidR="00410CDC" w:rsidRPr="00617CB4" w:rsidRDefault="00410CDC" w:rsidP="00617C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Динамика результатов ЕГЭ по </w:t>
      </w:r>
      <w:r w:rsidR="00502F75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немецкому 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языку в целом по Кировской области </w:t>
      </w:r>
      <w:r w:rsidR="00502F75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представлена в т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аблице 1.</w:t>
      </w:r>
    </w:p>
    <w:p w14:paraId="1E8B1446" w14:textId="77777777" w:rsidR="00410CDC" w:rsidRPr="00617CB4" w:rsidRDefault="00410CDC" w:rsidP="005F0E95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454"/>
        <w:gridCol w:w="1733"/>
        <w:gridCol w:w="1404"/>
        <w:gridCol w:w="1583"/>
      </w:tblGrid>
      <w:tr w:rsidR="000343A7" w:rsidRPr="00617CB4" w14:paraId="4742C487" w14:textId="77777777" w:rsidTr="00524890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58957F8B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313" w:type="pct"/>
            <w:shd w:val="clear" w:color="auto" w:fill="auto"/>
            <w:vAlign w:val="center"/>
          </w:tcPr>
          <w:p w14:paraId="7A4AE796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900" w:type="pct"/>
            <w:vAlign w:val="center"/>
          </w:tcPr>
          <w:p w14:paraId="26A35B82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Результаты</w:t>
            </w:r>
          </w:p>
          <w:p w14:paraId="63FA40FF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729" w:type="pct"/>
            <w:vAlign w:val="center"/>
          </w:tcPr>
          <w:p w14:paraId="129C6E60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Результаты</w:t>
            </w:r>
          </w:p>
          <w:p w14:paraId="16431665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822" w:type="pct"/>
            <w:vAlign w:val="center"/>
          </w:tcPr>
          <w:p w14:paraId="26BED90A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Результаты</w:t>
            </w:r>
          </w:p>
          <w:p w14:paraId="02991EE4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2022 г.</w:t>
            </w:r>
          </w:p>
        </w:tc>
      </w:tr>
      <w:tr w:rsidR="000343A7" w:rsidRPr="00617CB4" w14:paraId="25CF9CDA" w14:textId="77777777" w:rsidTr="00524890">
        <w:trPr>
          <w:jc w:val="center"/>
        </w:trPr>
        <w:tc>
          <w:tcPr>
            <w:tcW w:w="236" w:type="pct"/>
            <w:shd w:val="clear" w:color="auto" w:fill="auto"/>
          </w:tcPr>
          <w:p w14:paraId="677A559F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13" w:type="pct"/>
            <w:shd w:val="clear" w:color="auto" w:fill="auto"/>
          </w:tcPr>
          <w:p w14:paraId="5B3398CA" w14:textId="77777777" w:rsidR="000343A7" w:rsidRPr="00617CB4" w:rsidRDefault="000343A7" w:rsidP="00617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Количество </w:t>
            </w:r>
          </w:p>
          <w:p w14:paraId="65796A07" w14:textId="77777777" w:rsidR="000343A7" w:rsidRPr="00617CB4" w:rsidRDefault="000343A7" w:rsidP="00617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участников</w:t>
            </w:r>
          </w:p>
        </w:tc>
        <w:tc>
          <w:tcPr>
            <w:tcW w:w="900" w:type="pct"/>
            <w:vAlign w:val="center"/>
          </w:tcPr>
          <w:p w14:paraId="7DE576EA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 чел.</w:t>
            </w:r>
          </w:p>
        </w:tc>
        <w:tc>
          <w:tcPr>
            <w:tcW w:w="729" w:type="pct"/>
            <w:vAlign w:val="center"/>
          </w:tcPr>
          <w:p w14:paraId="670FF02F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 чел.</w:t>
            </w:r>
          </w:p>
        </w:tc>
        <w:tc>
          <w:tcPr>
            <w:tcW w:w="822" w:type="pct"/>
            <w:vAlign w:val="center"/>
          </w:tcPr>
          <w:p w14:paraId="697E1A9B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 чел.</w:t>
            </w:r>
          </w:p>
        </w:tc>
      </w:tr>
      <w:tr w:rsidR="000343A7" w:rsidRPr="00617CB4" w14:paraId="21693080" w14:textId="77777777" w:rsidTr="00524890">
        <w:trPr>
          <w:jc w:val="center"/>
        </w:trPr>
        <w:tc>
          <w:tcPr>
            <w:tcW w:w="236" w:type="pct"/>
            <w:shd w:val="clear" w:color="auto" w:fill="auto"/>
          </w:tcPr>
          <w:p w14:paraId="28C12A4B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13" w:type="pct"/>
            <w:shd w:val="clear" w:color="auto" w:fill="auto"/>
          </w:tcPr>
          <w:p w14:paraId="15804395" w14:textId="77777777" w:rsidR="000343A7" w:rsidRPr="00617CB4" w:rsidRDefault="000343A7" w:rsidP="00617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сдали ЕГЭ</w:t>
            </w:r>
          </w:p>
        </w:tc>
        <w:tc>
          <w:tcPr>
            <w:tcW w:w="900" w:type="pct"/>
            <w:vAlign w:val="center"/>
          </w:tcPr>
          <w:p w14:paraId="74AD77C7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9" w:type="pct"/>
            <w:vAlign w:val="center"/>
          </w:tcPr>
          <w:p w14:paraId="3DD90687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22" w:type="pct"/>
            <w:vAlign w:val="center"/>
          </w:tcPr>
          <w:p w14:paraId="49DC3EFC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343A7" w:rsidRPr="00617CB4" w14:paraId="457647F2" w14:textId="77777777" w:rsidTr="00524890">
        <w:trPr>
          <w:jc w:val="center"/>
        </w:trPr>
        <w:tc>
          <w:tcPr>
            <w:tcW w:w="236" w:type="pct"/>
            <w:shd w:val="clear" w:color="auto" w:fill="auto"/>
          </w:tcPr>
          <w:p w14:paraId="5B766801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13" w:type="pct"/>
            <w:shd w:val="clear" w:color="auto" w:fill="auto"/>
          </w:tcPr>
          <w:p w14:paraId="6880CF78" w14:textId="77777777" w:rsidR="000343A7" w:rsidRPr="00617CB4" w:rsidRDefault="000343A7" w:rsidP="00617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участников, получивших 100 баллов</w:t>
            </w:r>
          </w:p>
        </w:tc>
        <w:tc>
          <w:tcPr>
            <w:tcW w:w="900" w:type="pct"/>
            <w:vAlign w:val="center"/>
          </w:tcPr>
          <w:p w14:paraId="30A41805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9" w:type="pct"/>
            <w:vAlign w:val="center"/>
          </w:tcPr>
          <w:p w14:paraId="223A4119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22" w:type="pct"/>
            <w:vAlign w:val="center"/>
          </w:tcPr>
          <w:p w14:paraId="2FE02849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0343A7" w:rsidRPr="00617CB4" w14:paraId="5CD37DD5" w14:textId="77777777" w:rsidTr="00524890">
        <w:trPr>
          <w:jc w:val="center"/>
        </w:trPr>
        <w:tc>
          <w:tcPr>
            <w:tcW w:w="236" w:type="pct"/>
            <w:shd w:val="clear" w:color="auto" w:fill="auto"/>
          </w:tcPr>
          <w:p w14:paraId="65B2D711" w14:textId="77777777" w:rsidR="000343A7" w:rsidRPr="00617CB4" w:rsidRDefault="000343A7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13" w:type="pct"/>
            <w:shd w:val="clear" w:color="auto" w:fill="auto"/>
          </w:tcPr>
          <w:p w14:paraId="18F1A44F" w14:textId="77777777" w:rsidR="000343A7" w:rsidRPr="00617CB4" w:rsidRDefault="000343A7" w:rsidP="00617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Количество участников, получивших от 81 балла и выше</w:t>
            </w:r>
          </w:p>
        </w:tc>
        <w:tc>
          <w:tcPr>
            <w:tcW w:w="900" w:type="pct"/>
            <w:vAlign w:val="center"/>
          </w:tcPr>
          <w:p w14:paraId="09392B37" w14:textId="77777777" w:rsidR="000343A7" w:rsidRPr="00617CB4" w:rsidRDefault="000343A7" w:rsidP="00617CB4">
            <w:pPr>
              <w:tabs>
                <w:tab w:val="center" w:pos="9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729" w:type="pct"/>
            <w:vAlign w:val="center"/>
          </w:tcPr>
          <w:p w14:paraId="713B9F84" w14:textId="77777777" w:rsidR="000343A7" w:rsidRPr="00617CB4" w:rsidRDefault="000343A7" w:rsidP="00617CB4">
            <w:pPr>
              <w:tabs>
                <w:tab w:val="center" w:pos="9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9,09%</w:t>
            </w:r>
          </w:p>
        </w:tc>
        <w:tc>
          <w:tcPr>
            <w:tcW w:w="822" w:type="pct"/>
            <w:vAlign w:val="center"/>
          </w:tcPr>
          <w:p w14:paraId="1763702F" w14:textId="77777777" w:rsidR="000343A7" w:rsidRPr="00617CB4" w:rsidRDefault="00BC734B" w:rsidP="00617CB4">
            <w:pPr>
              <w:tabs>
                <w:tab w:val="center" w:pos="9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88F4E83" w14:textId="77777777" w:rsidR="00410CDC" w:rsidRPr="00617CB4" w:rsidRDefault="00410CDC" w:rsidP="005F0E9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B31CA2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Кировской области количество участников, сдающ</w:t>
      </w:r>
      <w:r w:rsidR="00B31CA2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ЕГЭ по иностранному языку,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тенденции к увеличению (20</w:t>
      </w:r>
      <w:r w:rsidR="00A062CC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302A8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20</w:t>
      </w:r>
      <w:r w:rsidR="00A062CC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5B4B0C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 г. – 8 участников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Количество участников, которые сдали ЕГЭ по иностранному языку в 202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составило </w:t>
      </w:r>
      <w:r w:rsidR="00302A8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734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</w:t>
      </w:r>
      <w:r w:rsidR="005B4B0C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02A8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302A8B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C3D446" w14:textId="77777777" w:rsidR="00683C9E" w:rsidRPr="00617CB4" w:rsidRDefault="00683C9E" w:rsidP="0061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Наблюдается повышение среднего тестового балла по предмету в текущем периоде на 1,89% по сравнению с прошлым годом.</w:t>
      </w:r>
    </w:p>
    <w:p w14:paraId="2FB375B8" w14:textId="77777777" w:rsidR="00E73C6E" w:rsidRPr="00617CB4" w:rsidRDefault="007D02A5" w:rsidP="0061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высокобалльников (81-99) в экзамене по немецкому языку составляет 0%, что ниже по сравнению с 2021 г (9,09%) и 2020 г (25,00%). </w:t>
      </w:r>
    </w:p>
    <w:p w14:paraId="349C2A74" w14:textId="022A338D" w:rsidR="00D9783A" w:rsidRDefault="00D9783A" w:rsidP="005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целом уровень подготовки участников </w:t>
      </w:r>
      <w:r w:rsidR="00E42900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ЕГЭ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немецкому языку </w:t>
      </w:r>
      <w:r w:rsidR="00E73C6E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средний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. Требуется дополнительная подготовка к заданиям повышенной сложности, так как они до сих пор вызывают значительные затруднения при выполнении.</w:t>
      </w:r>
    </w:p>
    <w:p w14:paraId="28086C2F" w14:textId="77777777" w:rsidR="005F0E95" w:rsidRPr="005F0E95" w:rsidRDefault="005F0E95" w:rsidP="005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158386" w14:textId="456E8F7E" w:rsidR="00410CDC" w:rsidRDefault="00410CDC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характеристика КИМ по учебному предмету</w:t>
      </w:r>
    </w:p>
    <w:p w14:paraId="3D83BE59" w14:textId="77777777" w:rsidR="005F0E95" w:rsidRPr="00617CB4" w:rsidRDefault="005F0E95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638E49" w14:textId="77777777" w:rsidR="00410CDC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ЕГЭ 202</w:t>
      </w:r>
      <w:r w:rsidR="00A8599D"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по </w:t>
      </w:r>
      <w:r w:rsidR="00623F76"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немецкому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языку, как и в предыдущие годы, включал в себя письменную и устную части. Таким образом, на контроль были вынесены умения участников экзамена в четырех видах речевой деятельности: аудировании, чтении, письме, говорении, а также их языковые навыки.</w:t>
      </w:r>
    </w:p>
    <w:p w14:paraId="205661DC" w14:textId="30DA2FFA" w:rsidR="00410CDC" w:rsidRPr="00617CB4" w:rsidRDefault="005F0E95" w:rsidP="005F0E95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Таблица 2 </w:t>
      </w:r>
      <w:r w:rsidR="00410CDC" w:rsidRPr="00617C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Распределение заданий экзаменационной работы по разделам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1828"/>
        <w:gridCol w:w="1311"/>
        <w:gridCol w:w="2928"/>
        <w:gridCol w:w="1792"/>
        <w:gridCol w:w="1438"/>
      </w:tblGrid>
      <w:tr w:rsidR="00410CDC" w:rsidRPr="00617CB4" w14:paraId="5E42654E" w14:textId="77777777" w:rsidTr="00524890">
        <w:tc>
          <w:tcPr>
            <w:tcW w:w="2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4F882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E66EC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Раздел работы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F4173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Количество заданий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ED130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Соотношение оценок выполнения отдельных частей работы в общей оценке (в % максимального балла)</w:t>
            </w:r>
          </w:p>
        </w:tc>
        <w:tc>
          <w:tcPr>
            <w:tcW w:w="9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BF461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Максимальный первичный балл</w:t>
            </w:r>
          </w:p>
        </w:tc>
        <w:tc>
          <w:tcPr>
            <w:tcW w:w="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B1430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Тип задания</w:t>
            </w:r>
          </w:p>
        </w:tc>
      </w:tr>
      <w:tr w:rsidR="00410CDC" w:rsidRPr="00617CB4" w14:paraId="40B93EFB" w14:textId="77777777" w:rsidTr="00524890">
        <w:tc>
          <w:tcPr>
            <w:tcW w:w="2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54285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5B258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Аудирование</w:t>
            </w: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7C57D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03F6E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E0B77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34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1AD064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Задания с кратким ответом</w:t>
            </w:r>
          </w:p>
        </w:tc>
      </w:tr>
      <w:tr w:rsidR="00410CDC" w:rsidRPr="00617CB4" w14:paraId="7F268D26" w14:textId="77777777" w:rsidTr="00524890">
        <w:tc>
          <w:tcPr>
            <w:tcW w:w="2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1F4EF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E2ED1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</w:t>
            </w: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6F864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406D1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66EBE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3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361AB" w14:textId="77777777" w:rsidR="00410CDC" w:rsidRPr="00617CB4" w:rsidRDefault="00410CDC" w:rsidP="00617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617CB4" w14:paraId="7F682E7E" w14:textId="77777777" w:rsidTr="00524890">
        <w:tc>
          <w:tcPr>
            <w:tcW w:w="2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1D535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D0309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Грамматика и лексика</w:t>
            </w: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A2D43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737A2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E28F5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3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5F015" w14:textId="77777777" w:rsidR="00410CDC" w:rsidRPr="00617CB4" w:rsidRDefault="00410CDC" w:rsidP="00617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617CB4" w14:paraId="60BC9527" w14:textId="77777777" w:rsidTr="00524890">
        <w:tc>
          <w:tcPr>
            <w:tcW w:w="2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C81F2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20996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6B62E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7D1C3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6F184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34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C4053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Задания с развернутым ответом</w:t>
            </w:r>
          </w:p>
        </w:tc>
      </w:tr>
      <w:tr w:rsidR="00410CDC" w:rsidRPr="00617CB4" w14:paraId="551C86C9" w14:textId="77777777" w:rsidTr="00524890">
        <w:trPr>
          <w:trHeight w:val="584"/>
        </w:trPr>
        <w:tc>
          <w:tcPr>
            <w:tcW w:w="2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F3AD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B0D04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Устная часть экзамена</w:t>
            </w: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F0BC7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3830B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9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72E36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3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4B911" w14:textId="77777777" w:rsidR="00410CDC" w:rsidRPr="00617CB4" w:rsidRDefault="00410CDC" w:rsidP="00617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617CB4" w14:paraId="22C2C1EF" w14:textId="77777777" w:rsidTr="00524890">
        <w:tc>
          <w:tcPr>
            <w:tcW w:w="117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B9D0B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48889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5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6CBEE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5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A5355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3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BD6F8" w14:textId="77777777" w:rsidR="00410CDC" w:rsidRPr="00617CB4" w:rsidRDefault="00410CDC" w:rsidP="00617C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57B428B" w14:textId="77777777" w:rsidR="005F0E95" w:rsidRPr="005F0E95" w:rsidRDefault="005F0E95" w:rsidP="005F0E9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28"/>
          <w:lang w:eastAsia="ru-RU"/>
        </w:rPr>
      </w:pPr>
    </w:p>
    <w:p w14:paraId="2496BF80" w14:textId="0F9280C8" w:rsidR="00410CDC" w:rsidRPr="00617CB4" w:rsidRDefault="00410CDC" w:rsidP="005F0E9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сложности задания были разделены на три уровня. Во все разделы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экзаменационной работы, помимо заданий базового уровня, были </w:t>
      </w:r>
      <w:r w:rsidR="005E1F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включены задания повышенного и</w:t>
      </w:r>
      <w:r w:rsidR="005E1F5B" w:rsidRPr="005E1F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</w:t>
      </w:r>
      <w:r w:rsidR="005E1F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высокого уровней сложности. Уровень сложности каждого задания определялся сложностью языкового материала и проверяемых умений, а также типом задания.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КИМ письменной части ЕГЭ состоял из четырех разделов: </w:t>
      </w:r>
      <w:r w:rsidRPr="00617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«Аудирование», «Чтение», «Грамматика и лексика», «Письмо».</w:t>
      </w:r>
    </w:p>
    <w:p w14:paraId="463D4487" w14:textId="77777777" w:rsidR="00410CDC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1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«Аудирование» включал в себя 15 заданий трех уровней сложности, проверяющих умения понимать основное содержание прослушанного текста, запрашиваемую информацию в прослушанном тексте, а также полно/детально понимать прослушанный текст. </w:t>
      </w:r>
    </w:p>
    <w:p w14:paraId="377ABD45" w14:textId="77777777" w:rsidR="00410CDC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Раздел 2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«Чтение» состоял из 9 заданий трех уровней сложности, проверяющих умения понимать основное содержание прочитанного текста, структурно-смысловые связи в прочитанном тексте, а также полно/детально понимать прочитанный текст. </w:t>
      </w:r>
    </w:p>
    <w:p w14:paraId="7ABBCBD1" w14:textId="77777777" w:rsidR="00410CDC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Раздел 3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«Грамматика и лексика» включал в себя 20 заданий двух уровней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сложности (базового и повышенного) на контроль языковых навыков: грамматических и лексико-грамматических. </w:t>
      </w:r>
    </w:p>
    <w:p w14:paraId="11870345" w14:textId="77777777" w:rsidR="00A8599D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4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99D"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«Письмо» состоял из 2 заданий (электронное письмо личного характера и развёрнутое письменное высказывание с элементами рассуждения на основе таблицы/диаграммы с выражением своего мнения по теме проекта), выполнение которых требовало демонстрации разных умений письменной речи, относящихся к двум уровням сложности (базовому и высокому).</w:t>
      </w:r>
    </w:p>
    <w:p w14:paraId="039528BD" w14:textId="77777777" w:rsidR="00410CDC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Устная часть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экзамена состояла из 4 заданий базового и высокого уровней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со свободно конструируемым ответом: </w:t>
      </w:r>
    </w:p>
    <w:p w14:paraId="0C4896C2" w14:textId="026344A3" w:rsidR="00410CDC" w:rsidRPr="005E1F5B" w:rsidRDefault="00410CDC" w:rsidP="005E1F5B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1F5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1</w:t>
      </w:r>
      <w:r w:rsidRPr="005E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базового уровня сложности проверяло навыки чтения фрагмента информационного или научно-популярного, стилистически нейтрального текста; </w:t>
      </w:r>
    </w:p>
    <w:p w14:paraId="57CC3783" w14:textId="354CDBBC" w:rsidR="00410CDC" w:rsidRPr="005E1F5B" w:rsidRDefault="00410CDC" w:rsidP="005E1F5B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1F5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2</w:t>
      </w:r>
      <w:r w:rsidRPr="005E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базового уровня сложности проверяло умение создавать условный диалог-расспрос с опорой на вербальную ситуацию и фотографию; </w:t>
      </w:r>
    </w:p>
    <w:p w14:paraId="507A8EC8" w14:textId="60968FD1" w:rsidR="00410CDC" w:rsidRPr="005E1F5B" w:rsidRDefault="00410CDC" w:rsidP="005E1F5B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1F5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3</w:t>
      </w:r>
      <w:r w:rsidRPr="005E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599D" w:rsidRPr="005E1F5B">
        <w:rPr>
          <w:rFonts w:ascii="Times New Roman" w:hAnsi="Times New Roman"/>
          <w:color w:val="000000"/>
          <w:sz w:val="28"/>
          <w:szCs w:val="28"/>
          <w:lang w:eastAsia="ru-RU"/>
        </w:rPr>
        <w:t>базового уровня сложности проверяло умение участвовать в диалоге-интервью в целях обмена оценочной информацией;</w:t>
      </w:r>
    </w:p>
    <w:p w14:paraId="08C4619B" w14:textId="0B183193" w:rsidR="00A8599D" w:rsidRPr="005E1F5B" w:rsidRDefault="00410CDC" w:rsidP="005E1F5B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1F5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задание 4</w:t>
      </w:r>
      <w:r w:rsidRPr="005E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8599D" w:rsidRPr="005E1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высокого уровня сложности проверяло умение продуцировать связное тематическое монологическое высказывание с элементами рассуждения (обоснование выбора фотографий-иллюстраций к предложенной теме проектной работы и выражение собственного мнения по теме проекта).  </w:t>
      </w:r>
    </w:p>
    <w:p w14:paraId="09A34DA7" w14:textId="771BAE0E" w:rsidR="00410CDC" w:rsidRDefault="005E1F5B" w:rsidP="005E1F5B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4"/>
          <w:lang w:eastAsia="ru-RU"/>
        </w:rPr>
      </w:pPr>
      <w:r w:rsidRPr="005E1F5B">
        <w:rPr>
          <w:rFonts w:ascii="Times New Roman" w:eastAsia="Calibri" w:hAnsi="Times New Roman" w:cs="Times New Roman"/>
          <w:iCs/>
          <w:color w:val="000000"/>
          <w:sz w:val="28"/>
          <w:szCs w:val="24"/>
          <w:lang w:eastAsia="ru-RU"/>
        </w:rPr>
        <w:t xml:space="preserve">Таблица 3 </w:t>
      </w:r>
      <w:r w:rsidR="00410CDC" w:rsidRPr="005E1F5B">
        <w:rPr>
          <w:rFonts w:ascii="Times New Roman" w:eastAsia="Calibri" w:hAnsi="Times New Roman" w:cs="Times New Roman"/>
          <w:iCs/>
          <w:color w:val="000000"/>
          <w:sz w:val="28"/>
          <w:szCs w:val="24"/>
          <w:lang w:eastAsia="ru-RU"/>
        </w:rPr>
        <w:t xml:space="preserve">Распределение </w:t>
      </w:r>
      <w:r w:rsidRPr="005E1F5B">
        <w:rPr>
          <w:rFonts w:ascii="Times New Roman" w:eastAsia="Calibri" w:hAnsi="Times New Roman" w:cs="Times New Roman"/>
          <w:iCs/>
          <w:color w:val="000000"/>
          <w:sz w:val="28"/>
          <w:szCs w:val="24"/>
          <w:lang w:eastAsia="ru-RU"/>
        </w:rPr>
        <w:t xml:space="preserve">заданий экзаменационной работы </w:t>
      </w:r>
      <w:r w:rsidR="00410CDC" w:rsidRPr="005E1F5B">
        <w:rPr>
          <w:rFonts w:ascii="Times New Roman" w:eastAsia="Calibri" w:hAnsi="Times New Roman" w:cs="Times New Roman"/>
          <w:iCs/>
          <w:color w:val="000000"/>
          <w:sz w:val="28"/>
          <w:szCs w:val="24"/>
          <w:lang w:eastAsia="ru-RU"/>
        </w:rPr>
        <w:t>по содержанию и видам проверяемых умений и навыков</w:t>
      </w:r>
    </w:p>
    <w:p w14:paraId="7BF14EAF" w14:textId="77777777" w:rsidR="005E1F5B" w:rsidRPr="005E1F5B" w:rsidRDefault="005E1F5B" w:rsidP="005E1F5B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16"/>
          <w:szCs w:val="24"/>
          <w:lang w:eastAsia="ru-RU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6"/>
        <w:gridCol w:w="1472"/>
        <w:gridCol w:w="1702"/>
        <w:gridCol w:w="2266"/>
      </w:tblGrid>
      <w:tr w:rsidR="00410CDC" w:rsidRPr="005E1F5B" w14:paraId="51CAA344" w14:textId="77777777" w:rsidTr="00524890">
        <w:tc>
          <w:tcPr>
            <w:tcW w:w="2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6AB80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Проверяемые умения и навыки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E314E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Количество заданий</w:t>
            </w:r>
          </w:p>
        </w:tc>
        <w:tc>
          <w:tcPr>
            <w:tcW w:w="8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6551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Максимальный первичный балл</w:t>
            </w:r>
          </w:p>
        </w:tc>
        <w:tc>
          <w:tcPr>
            <w:tcW w:w="11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BAAEA4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Процент от максимального балла, равного 100</w:t>
            </w:r>
          </w:p>
        </w:tc>
      </w:tr>
      <w:tr w:rsidR="00410CDC" w:rsidRPr="005E1F5B" w14:paraId="4FDD071B" w14:textId="77777777" w:rsidTr="00524890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651CD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ПИСЬМЕННАЯ ЧАСТЬ</w:t>
            </w:r>
          </w:p>
        </w:tc>
      </w:tr>
      <w:tr w:rsidR="00410CDC" w:rsidRPr="005E1F5B" w14:paraId="0C221752" w14:textId="77777777" w:rsidTr="00524890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66448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Аудирование</w:t>
            </w:r>
          </w:p>
        </w:tc>
      </w:tr>
      <w:tr w:rsidR="00410CDC" w:rsidRPr="005E1F5B" w14:paraId="16D9FD59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54D54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основного содержания прослушанного текста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44D4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4AA3A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3575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10CDC" w:rsidRPr="005E1F5B" w14:paraId="15B94C9F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8EBEA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в прослушанном тексте запрашиваемой информации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F4CC4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0F676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BDF10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5A319C32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D2125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Полное понимание прослушанного текста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D307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8ABD4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4D9BB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4CD3FE32" w14:textId="77777777" w:rsidTr="00524890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20C05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</w:t>
            </w:r>
          </w:p>
        </w:tc>
      </w:tr>
      <w:tr w:rsidR="00410CDC" w:rsidRPr="005E1F5B" w14:paraId="71FDF6C2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BB0F5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основного содержания текста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09D51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FFF12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93CCA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10CDC" w:rsidRPr="005E1F5B" w14:paraId="456ED471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06777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Понимание структурно-смысловых связей в тексте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E04CA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A9AF0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6D60F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6A31AE11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8C878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Полное и точное понимание информации в тексте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F8021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35857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0E016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1B240167" w14:textId="77777777" w:rsidTr="00524890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FA89B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Грамматика и лексика</w:t>
            </w:r>
          </w:p>
        </w:tc>
      </w:tr>
      <w:tr w:rsidR="00410CDC" w:rsidRPr="005E1F5B" w14:paraId="53AE9EBC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67DA5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Грамматические навыки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F09BE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59FF4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963CFE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10CDC" w:rsidRPr="005E1F5B" w14:paraId="7A32B8EE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C708E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Лексико-грамматические навыки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6E4C2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2B2FA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90C1E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6D755724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D8118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Лексико-грамматические навыки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E284B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CB66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DD872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2599AD7E" w14:textId="77777777" w:rsidTr="00524890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CF617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Письмо</w:t>
            </w:r>
          </w:p>
        </w:tc>
      </w:tr>
      <w:tr w:rsidR="00410CDC" w:rsidRPr="005E1F5B" w14:paraId="572ABD2D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18C26" w14:textId="77777777" w:rsidR="00410CDC" w:rsidRPr="005E1F5B" w:rsidRDefault="00A8599D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Электронное письмо личного характера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A4B52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8677F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763C1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10CDC" w:rsidRPr="005E1F5B" w14:paraId="2DBADB9E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84DED" w14:textId="77777777" w:rsidR="00410CDC" w:rsidRPr="005E1F5B" w:rsidRDefault="00A8599D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Развёрнутое письменное высказывание с элементами рассуждения на основе таблицы/диаграммы с выражением своего мнения по теме проекта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24A1F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27CFA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14403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1FF00031" w14:textId="77777777" w:rsidTr="00524890">
        <w:tc>
          <w:tcPr>
            <w:tcW w:w="5000" w:type="pct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7FC89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УСТНАЯ ЧАСТЬ</w:t>
            </w:r>
          </w:p>
        </w:tc>
      </w:tr>
      <w:tr w:rsidR="00410CDC" w:rsidRPr="005E1F5B" w14:paraId="66B32697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42B58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вслух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FBD1D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6DBD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6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C02C5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10CDC" w:rsidRPr="005E1F5B" w14:paraId="6E4631FC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C65B2" w14:textId="77777777" w:rsidR="00410CDC" w:rsidRPr="005E1F5B" w:rsidRDefault="00410CDC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Условный диалог-расспрос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61449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51E52" w14:textId="77777777" w:rsidR="00410CDC" w:rsidRPr="005E1F5B" w:rsidRDefault="00A8599D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90CA0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76871F59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884EA" w14:textId="77777777" w:rsidR="00410CDC" w:rsidRPr="005E1F5B" w:rsidRDefault="00A8599D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Диалог-интервью в целях обмена оценочной информацией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FBBED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978C5" w14:textId="77777777" w:rsidR="00410CDC" w:rsidRPr="005E1F5B" w:rsidRDefault="00A8599D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AF935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0CDC" w:rsidRPr="005E1F5B" w14:paraId="00B00551" w14:textId="77777777" w:rsidTr="00524890">
        <w:tc>
          <w:tcPr>
            <w:tcW w:w="21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A82E8" w14:textId="77777777" w:rsidR="00410CDC" w:rsidRPr="005E1F5B" w:rsidRDefault="00A8599D" w:rsidP="005E1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Тематическое монологическое высказывание с элементами рассуждения (обоснование выбора фотографий-иллюстраций к предложенной теме проектной работы и выражение собственного мнения по теме проекта)</w:t>
            </w:r>
          </w:p>
        </w:tc>
        <w:tc>
          <w:tcPr>
            <w:tcW w:w="76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CD593" w14:textId="77777777" w:rsidR="00410CDC" w:rsidRPr="005E1F5B" w:rsidRDefault="00410CDC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A3355" w14:textId="77777777" w:rsidR="00410CDC" w:rsidRPr="005E1F5B" w:rsidRDefault="00A8599D" w:rsidP="005E1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1F5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76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00FEF" w14:textId="77777777" w:rsidR="00410CDC" w:rsidRPr="005E1F5B" w:rsidRDefault="00410CDC" w:rsidP="005E1F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3691646" w14:textId="77777777" w:rsidR="004D491B" w:rsidRDefault="004D491B" w:rsidP="00617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7BC89E75" w14:textId="119B0705" w:rsidR="00410CDC" w:rsidRPr="00617CB4" w:rsidRDefault="00410CDC" w:rsidP="00617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17C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Жанрово-стилистическая принадлежность текстов, </w:t>
      </w:r>
    </w:p>
    <w:p w14:paraId="5A73EAE2" w14:textId="71882B88" w:rsidR="00410CDC" w:rsidRDefault="00410CDC" w:rsidP="00617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17CB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используемых в разделах «Аудирование» и «Чтение»</w:t>
      </w:r>
    </w:p>
    <w:p w14:paraId="0FFAF1C7" w14:textId="77777777" w:rsidR="004D491B" w:rsidRPr="00617CB4" w:rsidRDefault="004D491B" w:rsidP="00617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2C06D990" w14:textId="77777777" w:rsidR="00410CDC" w:rsidRPr="004D491B" w:rsidRDefault="00410CDC" w:rsidP="004D4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Аудирование: высказывания собеседников в распространенных стандартных ситуациях повседневного общения, прагматические (объявления) и </w:t>
      </w:r>
      <w:r w:rsidRPr="004D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публицистические (интервью, репортажи) аудиотексты. </w:t>
      </w:r>
    </w:p>
    <w:p w14:paraId="1DD52DA6" w14:textId="77777777" w:rsidR="00410CDC" w:rsidRPr="004D491B" w:rsidRDefault="00410CDC" w:rsidP="004D49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публицистические, художественные, научно-популярные и прагматические тексты. </w:t>
      </w:r>
    </w:p>
    <w:p w14:paraId="164505F6" w14:textId="77777777" w:rsidR="00410CDC" w:rsidRPr="004D491B" w:rsidRDefault="00410CDC" w:rsidP="004D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1B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Распределение текстов определенной жанрово-стилистической </w:t>
      </w:r>
      <w:r w:rsidRPr="004D491B">
        <w:rPr>
          <w:rFonts w:ascii="Times New Roman" w:hAnsi="Times New Roman" w:cs="Times New Roman"/>
          <w:sz w:val="28"/>
          <w:szCs w:val="28"/>
        </w:rPr>
        <w:t>принадлежности по заданиям разного уровня сложности представлено в приведенной ниже таблице.</w:t>
      </w:r>
    </w:p>
    <w:p w14:paraId="71025ADF" w14:textId="5F576FD2" w:rsidR="00410CDC" w:rsidRPr="004D491B" w:rsidRDefault="004D491B" w:rsidP="004D491B">
      <w:pPr>
        <w:spacing w:before="240" w:line="240" w:lineRule="auto"/>
        <w:ind w:firstLine="709"/>
        <w:rPr>
          <w:rFonts w:ascii="Times New Roman" w:hAnsi="Times New Roman" w:cs="Times New Roman"/>
          <w:sz w:val="28"/>
        </w:rPr>
      </w:pPr>
      <w:r w:rsidRPr="004D491B">
        <w:rPr>
          <w:rFonts w:ascii="Times New Roman" w:hAnsi="Times New Roman" w:cs="Times New Roman"/>
          <w:sz w:val="28"/>
          <w:szCs w:val="28"/>
        </w:rPr>
        <w:t xml:space="preserve">Таблица 4 </w:t>
      </w:r>
      <w:r w:rsidR="00410CDC" w:rsidRPr="004D491B">
        <w:rPr>
          <w:rFonts w:ascii="Times New Roman" w:hAnsi="Times New Roman" w:cs="Times New Roman"/>
          <w:sz w:val="28"/>
          <w:szCs w:val="28"/>
        </w:rPr>
        <w:t>Распределение</w:t>
      </w:r>
      <w:r w:rsidR="00410CDC" w:rsidRPr="004D491B">
        <w:rPr>
          <w:rFonts w:ascii="Times New Roman" w:hAnsi="Times New Roman" w:cs="Times New Roman"/>
          <w:sz w:val="28"/>
        </w:rPr>
        <w:t xml:space="preserve"> текстов опре</w:t>
      </w:r>
      <w:r w:rsidRPr="004D491B">
        <w:rPr>
          <w:rFonts w:ascii="Times New Roman" w:hAnsi="Times New Roman" w:cs="Times New Roman"/>
          <w:sz w:val="28"/>
        </w:rPr>
        <w:t xml:space="preserve">деленной жанрово-стилистической </w:t>
      </w:r>
      <w:r w:rsidR="00410CDC" w:rsidRPr="004D491B">
        <w:rPr>
          <w:rFonts w:ascii="Times New Roman" w:hAnsi="Times New Roman" w:cs="Times New Roman"/>
          <w:sz w:val="28"/>
        </w:rPr>
        <w:t>принадлежности по заданиям разного уровня сложности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4059"/>
        <w:gridCol w:w="4061"/>
      </w:tblGrid>
      <w:tr w:rsidR="00410CDC" w:rsidRPr="00617CB4" w14:paraId="457C5BB2" w14:textId="77777777" w:rsidTr="00524890">
        <w:tc>
          <w:tcPr>
            <w:tcW w:w="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192C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Уровень сложности</w:t>
            </w:r>
          </w:p>
        </w:tc>
        <w:tc>
          <w:tcPr>
            <w:tcW w:w="21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35FB5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Аудирование</w:t>
            </w:r>
          </w:p>
        </w:tc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BA1D5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Чтение</w:t>
            </w:r>
          </w:p>
        </w:tc>
      </w:tr>
      <w:tr w:rsidR="00410CDC" w:rsidRPr="00617CB4" w14:paraId="4D554014" w14:textId="77777777" w:rsidTr="00524890">
        <w:trPr>
          <w:trHeight w:val="689"/>
        </w:trPr>
        <w:tc>
          <w:tcPr>
            <w:tcW w:w="78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6841F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Базовый</w:t>
            </w:r>
          </w:p>
        </w:tc>
        <w:tc>
          <w:tcPr>
            <w:tcW w:w="21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7658B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Краткие высказывания информационно-прагматического характера</w:t>
            </w:r>
          </w:p>
        </w:tc>
        <w:tc>
          <w:tcPr>
            <w:tcW w:w="2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F3586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Краткие тексты информационного и научно-популярного характера</w:t>
            </w:r>
          </w:p>
        </w:tc>
      </w:tr>
      <w:tr w:rsidR="00410CDC" w:rsidRPr="00617CB4" w14:paraId="6CF889D3" w14:textId="77777777" w:rsidTr="00524890">
        <w:trPr>
          <w:trHeight w:val="746"/>
        </w:trPr>
        <w:tc>
          <w:tcPr>
            <w:tcW w:w="78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81668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Повышенный</w:t>
            </w:r>
          </w:p>
        </w:tc>
        <w:tc>
          <w:tcPr>
            <w:tcW w:w="21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07723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или высказывание в стандартных ситуациях повседневного общения</w:t>
            </w:r>
          </w:p>
        </w:tc>
        <w:tc>
          <w:tcPr>
            <w:tcW w:w="2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774E03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Публицистические (например, рецензия) и научно-популярные тексты</w:t>
            </w:r>
          </w:p>
        </w:tc>
      </w:tr>
      <w:tr w:rsidR="00410CDC" w:rsidRPr="00617CB4" w14:paraId="076BAA49" w14:textId="77777777" w:rsidTr="00524890">
        <w:tc>
          <w:tcPr>
            <w:tcW w:w="78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C6176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10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39E71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Интервью, развернутое тематическое высказывание, репортаж</w:t>
            </w:r>
          </w:p>
        </w:tc>
        <w:tc>
          <w:tcPr>
            <w:tcW w:w="210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24631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Художественный или публицистический (например, эссе) текст</w:t>
            </w:r>
          </w:p>
        </w:tc>
      </w:tr>
    </w:tbl>
    <w:p w14:paraId="487055E3" w14:textId="732CFBEB" w:rsidR="00410CDC" w:rsidRDefault="00410CDC" w:rsidP="00617C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617CB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lastRenderedPageBreak/>
        <w:t>Распределение заданий КИМ по уровню сложности</w:t>
      </w:r>
    </w:p>
    <w:p w14:paraId="1FC94E26" w14:textId="77777777" w:rsidR="004D491B" w:rsidRPr="00617CB4" w:rsidRDefault="004D491B" w:rsidP="00617C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189BB51E" w14:textId="77777777" w:rsidR="005B4B0C" w:rsidRPr="00617CB4" w:rsidRDefault="00410CDC" w:rsidP="00617C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разделах «Аудирование» и «Чтение» представлены задания, относящиеся к трем разным уровням сложности. В разделе «Грамматика и лексика» – к двум (базовому и повышенному). В разделе «Письмо» и в устной части экзамена задания относятся к базовому и высокому уровням сложности. Распределение заданий по уровням сложности представлено в приведенной ниже таблице. </w:t>
      </w:r>
    </w:p>
    <w:p w14:paraId="287FF699" w14:textId="5334FDFD" w:rsidR="00410CDC" w:rsidRPr="008F031A" w:rsidRDefault="008F031A" w:rsidP="008F031A">
      <w:pPr>
        <w:spacing w:before="240"/>
        <w:ind w:firstLine="709"/>
        <w:rPr>
          <w:rFonts w:ascii="Times New Roman" w:hAnsi="Times New Roman" w:cs="Times New Roman"/>
          <w:sz w:val="28"/>
        </w:rPr>
      </w:pPr>
      <w:r w:rsidRPr="008F031A">
        <w:rPr>
          <w:rFonts w:ascii="Times New Roman" w:hAnsi="Times New Roman" w:cs="Times New Roman"/>
          <w:sz w:val="28"/>
        </w:rPr>
        <w:t xml:space="preserve">Таблица 5 </w:t>
      </w:r>
      <w:r w:rsidR="00410CDC" w:rsidRPr="008F031A">
        <w:rPr>
          <w:rFonts w:ascii="Times New Roman" w:hAnsi="Times New Roman" w:cs="Times New Roman"/>
          <w:sz w:val="28"/>
        </w:rPr>
        <w:t>Распределение заданий по уровням сложности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4011"/>
      </w:tblGrid>
      <w:tr w:rsidR="00410CDC" w:rsidRPr="00617CB4" w14:paraId="23C2307A" w14:textId="77777777" w:rsidTr="006E3965">
        <w:tc>
          <w:tcPr>
            <w:tcW w:w="9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415FC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14:paraId="136C4C8D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сложности </w:t>
            </w:r>
          </w:p>
          <w:p w14:paraId="3CC17532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заданий </w:t>
            </w:r>
          </w:p>
        </w:tc>
        <w:tc>
          <w:tcPr>
            <w:tcW w:w="9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9CCF0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14:paraId="46F801DB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заданий </w:t>
            </w:r>
          </w:p>
        </w:tc>
        <w:tc>
          <w:tcPr>
            <w:tcW w:w="9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C1343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Максимальный </w:t>
            </w:r>
          </w:p>
          <w:p w14:paraId="542BCFF9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первичный </w:t>
            </w:r>
          </w:p>
          <w:p w14:paraId="2FD66D1B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20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482FE" w14:textId="77777777" w:rsidR="00410CDC" w:rsidRPr="00617CB4" w:rsidRDefault="00410CDC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Процент максимального первичного балла за задания данного уровня сложности от максимального балла, равного 100 </w:t>
            </w:r>
          </w:p>
        </w:tc>
      </w:tr>
      <w:tr w:rsidR="00410CDC" w:rsidRPr="00617CB4" w14:paraId="79C8A358" w14:textId="77777777" w:rsidTr="006E3965"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A88DE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1909A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549C5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C04FF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45</w:t>
            </w:r>
          </w:p>
        </w:tc>
      </w:tr>
      <w:tr w:rsidR="00410CDC" w:rsidRPr="00617CB4" w14:paraId="70B506F9" w14:textId="77777777" w:rsidTr="006E3965"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F58C9" w14:textId="77777777" w:rsidR="00410CDC" w:rsidRPr="00617CB4" w:rsidRDefault="00410CDC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DED90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F7F4A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2E26C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10CDC" w:rsidRPr="00617CB4" w14:paraId="488019C6" w14:textId="77777777" w:rsidTr="006E3965"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97212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A00DF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026E2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06498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</w:p>
        </w:tc>
      </w:tr>
      <w:tr w:rsidR="00410CDC" w:rsidRPr="00617CB4" w14:paraId="6D5A9F49" w14:textId="77777777" w:rsidTr="006E3965"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992D3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296F2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97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5AA24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08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CF408" w14:textId="77777777" w:rsidR="00410CDC" w:rsidRPr="00617CB4" w:rsidRDefault="00410CDC" w:rsidP="00617CB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</w:tbl>
    <w:p w14:paraId="489D9F31" w14:textId="77777777" w:rsidR="00410CDC" w:rsidRPr="00617CB4" w:rsidRDefault="00410CDC" w:rsidP="008F031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Таким образом, экзаменационная работа содержит 19 заданий базового уровня, 9 заданий повышенного уровня и 16 заданий высокого уровня сложности. Задания в экзаменационной работе располагаются по возрастающей степени трудности внутри каждого раздела работы.</w:t>
      </w:r>
    </w:p>
    <w:p w14:paraId="61F0F563" w14:textId="77777777" w:rsidR="00410CDC" w:rsidRPr="00617CB4" w:rsidRDefault="00410CDC" w:rsidP="0061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Модель КИМ ЕГЭ по иностранным языкам ежегодно доказывает свою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действенность и дает возможность объективно устанавливать уровень иноязычной коммуникативной компетенции участников экзамена. Более того, данная экзаменационная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7C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модель имеет большие диагностические возможности применительно к требованиям ФГОС, поскольку предлагает конкретные методы измерения уровня иноязычной коммуникативной компетенции участников экзамена, формирование которой является основной целью обучения иностранным языкам в школе согласно ФГОС.</w:t>
      </w:r>
    </w:p>
    <w:p w14:paraId="7402C7F4" w14:textId="21A22369" w:rsidR="00B76D4D" w:rsidRPr="00617CB4" w:rsidRDefault="00410CDC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Средний процент выполнения заданий по региону в разрезе разделов ЕГЭ по</w:t>
      </w:r>
      <w:r w:rsidR="00022150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немецкому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языку за 202</w:t>
      </w:r>
      <w:r w:rsidR="00D97193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B76D4D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2021</w:t>
      </w:r>
      <w:r w:rsidR="00022150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76D4D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</w:t>
      </w:r>
      <w:r w:rsidR="00022150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представлен в таблице </w:t>
      </w:r>
      <w:r w:rsidR="008F03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732944E7" w14:textId="0B4B114F" w:rsidR="00410CDC" w:rsidRPr="008F031A" w:rsidRDefault="00410CDC" w:rsidP="008F031A">
      <w:pPr>
        <w:spacing w:before="24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F03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Таблица </w:t>
      </w:r>
      <w:r w:rsidR="008F031A" w:rsidRPr="008F03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 </w:t>
      </w:r>
      <w:r w:rsidRPr="008F03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Средний процент выполнения заданий КИМ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9"/>
        <w:gridCol w:w="566"/>
        <w:gridCol w:w="506"/>
        <w:gridCol w:w="483"/>
        <w:gridCol w:w="605"/>
        <w:gridCol w:w="506"/>
        <w:gridCol w:w="504"/>
        <w:gridCol w:w="605"/>
        <w:gridCol w:w="504"/>
        <w:gridCol w:w="504"/>
        <w:gridCol w:w="506"/>
        <w:gridCol w:w="504"/>
        <w:gridCol w:w="506"/>
        <w:gridCol w:w="505"/>
        <w:gridCol w:w="505"/>
        <w:gridCol w:w="505"/>
        <w:gridCol w:w="505"/>
      </w:tblGrid>
      <w:tr w:rsidR="00B76D4D" w:rsidRPr="00617CB4" w14:paraId="21ECFAE7" w14:textId="77777777" w:rsidTr="00425E28">
        <w:trPr>
          <w:trHeight w:val="534"/>
          <w:jc w:val="center"/>
        </w:trPr>
        <w:tc>
          <w:tcPr>
            <w:tcW w:w="986" w:type="pct"/>
            <w:gridSpan w:val="2"/>
            <w:shd w:val="clear" w:color="auto" w:fill="auto"/>
            <w:vAlign w:val="center"/>
          </w:tcPr>
          <w:p w14:paraId="11454E27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7CB4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</w:p>
        </w:tc>
        <w:tc>
          <w:tcPr>
            <w:tcW w:w="795" w:type="pct"/>
            <w:gridSpan w:val="3"/>
            <w:shd w:val="clear" w:color="auto" w:fill="auto"/>
            <w:vAlign w:val="center"/>
          </w:tcPr>
          <w:p w14:paraId="2AD3E7F0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7CB4">
              <w:rPr>
                <w:rFonts w:ascii="Times New Roman" w:eastAsia="Calibri" w:hAnsi="Times New Roman" w:cs="Times New Roman"/>
                <w:b/>
                <w:bCs/>
              </w:rPr>
              <w:t>Аудирование</w:t>
            </w: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 w14:paraId="1E75BDC1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7CB4">
              <w:rPr>
                <w:rFonts w:ascii="Times New Roman" w:eastAsia="Calibri" w:hAnsi="Times New Roman" w:cs="Times New Roman"/>
                <w:b/>
                <w:bCs/>
              </w:rPr>
              <w:t>Чтение</w:t>
            </w: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 w14:paraId="25FD473E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7CB4">
              <w:rPr>
                <w:rFonts w:ascii="Times New Roman" w:eastAsia="Calibri" w:hAnsi="Times New Roman" w:cs="Times New Roman"/>
                <w:b/>
                <w:bCs/>
              </w:rPr>
              <w:t>Грамматика и лексика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0A2DCDC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7CB4">
              <w:rPr>
                <w:rFonts w:ascii="Times New Roman" w:eastAsia="Calibri" w:hAnsi="Times New Roman" w:cs="Times New Roman"/>
                <w:b/>
                <w:bCs/>
              </w:rPr>
              <w:t>Письмо</w:t>
            </w:r>
          </w:p>
        </w:tc>
        <w:tc>
          <w:tcPr>
            <w:tcW w:w="1072" w:type="pct"/>
            <w:gridSpan w:val="4"/>
            <w:shd w:val="clear" w:color="auto" w:fill="auto"/>
            <w:vAlign w:val="center"/>
          </w:tcPr>
          <w:p w14:paraId="02FF9468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  <w:b/>
                <w:bCs/>
              </w:rPr>
              <w:t>Говорение</w:t>
            </w:r>
          </w:p>
        </w:tc>
      </w:tr>
      <w:tr w:rsidR="00B76D4D" w:rsidRPr="00617CB4" w14:paraId="4F5FA59A" w14:textId="77777777" w:rsidTr="00425E28">
        <w:trPr>
          <w:trHeight w:val="468"/>
          <w:jc w:val="center"/>
        </w:trPr>
        <w:tc>
          <w:tcPr>
            <w:tcW w:w="986" w:type="pct"/>
            <w:gridSpan w:val="2"/>
            <w:shd w:val="clear" w:color="auto" w:fill="auto"/>
            <w:vAlign w:val="center"/>
          </w:tcPr>
          <w:p w14:paraId="1B6239D6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Задания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517DA1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B4D5222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054ACDE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3-9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789FEB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D9BE5AB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0C6AF29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12-18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3A69CD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19-25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8F98FE6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26-31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9124DC2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32-38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E3E03AA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39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1F51B9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40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88EEC30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41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E07E04E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42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F34D559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43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E975FA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  <w:bCs/>
              </w:rPr>
              <w:t>44</w:t>
            </w:r>
          </w:p>
        </w:tc>
      </w:tr>
      <w:tr w:rsidR="00B76D4D" w:rsidRPr="00617CB4" w14:paraId="430E16B5" w14:textId="77777777" w:rsidTr="00425E28">
        <w:trPr>
          <w:trHeight w:val="273"/>
          <w:jc w:val="center"/>
        </w:trPr>
        <w:tc>
          <w:tcPr>
            <w:tcW w:w="686" w:type="pct"/>
            <w:shd w:val="clear" w:color="auto" w:fill="auto"/>
            <w:vAlign w:val="center"/>
          </w:tcPr>
          <w:p w14:paraId="2360DE1D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Средний % выполнения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635B7DB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7CB4">
              <w:rPr>
                <w:rFonts w:ascii="Times New Roman" w:eastAsia="Calibri" w:hAnsi="Times New Roman" w:cs="Times New Roman"/>
                <w:lang w:val="en-US"/>
              </w:rPr>
              <w:t>2021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5DB24AC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7CB4">
              <w:rPr>
                <w:rFonts w:ascii="Times New Roman" w:eastAsia="Calibri" w:hAnsi="Times New Roman" w:cs="Times New Roman"/>
                <w:lang w:val="en-US"/>
              </w:rPr>
              <w:t>54,5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31ACBB4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057D79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59,7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AB76EE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67,5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BFE587B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68,1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7956697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17CB4">
              <w:rPr>
                <w:rFonts w:ascii="Times New Roman" w:eastAsia="Calibri" w:hAnsi="Times New Roman" w:cs="Times New Roman"/>
              </w:rPr>
              <w:t>49,</w:t>
            </w:r>
            <w:r w:rsidRPr="00617CB4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98D64BA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51,9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05E246A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39,3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A7BF1D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57,1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C5B95BF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63,6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08CB4E6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104C6C8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81,8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F4A975B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67,2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B9D80CE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14:paraId="14635DB1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6D4D" w:rsidRPr="00617CB4" w14:paraId="6AB18D9F" w14:textId="77777777" w:rsidTr="00425E28">
        <w:trPr>
          <w:trHeight w:val="273"/>
          <w:jc w:val="center"/>
        </w:trPr>
        <w:tc>
          <w:tcPr>
            <w:tcW w:w="686" w:type="pct"/>
            <w:shd w:val="clear" w:color="auto" w:fill="auto"/>
            <w:vAlign w:val="center"/>
          </w:tcPr>
          <w:p w14:paraId="0E89FB91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5E84AD09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EF176D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9626C51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E23059" w14:textId="77777777" w:rsidR="00B76D4D" w:rsidRPr="00617CB4" w:rsidRDefault="00B76D4D" w:rsidP="00617C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71,51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365A6C5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DBB7E46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E831CC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42,85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2CB4E62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51,2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C8AAEF6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66F765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36,7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2DE158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52,6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72AA5FC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36,2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A2EBD84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E294C4B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1609CD6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26D6B12" w14:textId="77777777" w:rsidR="00B76D4D" w:rsidRPr="00617CB4" w:rsidRDefault="00B76D4D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7CB4">
              <w:rPr>
                <w:rFonts w:ascii="Times New Roman" w:eastAsia="Calibri" w:hAnsi="Times New Roman" w:cs="Times New Roman"/>
              </w:rPr>
              <w:t>43,3</w:t>
            </w:r>
          </w:p>
        </w:tc>
      </w:tr>
    </w:tbl>
    <w:p w14:paraId="3892EA59" w14:textId="77777777" w:rsidR="00B76D4D" w:rsidRPr="00617CB4" w:rsidRDefault="00B76D4D" w:rsidP="00617C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7352D26" w14:textId="77777777" w:rsidR="00B76D4D" w:rsidRPr="00617CB4" w:rsidRDefault="00B76D4D" w:rsidP="0061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E11FC52" w14:textId="77777777" w:rsidR="00410CDC" w:rsidRPr="00617CB4" w:rsidRDefault="00410CDC" w:rsidP="0061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Анализ выполнения заданий КИМ в 202</w:t>
      </w:r>
      <w:r w:rsidR="00C942F5" w:rsidRPr="0061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 w:rsidRPr="0061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году </w:t>
      </w:r>
    </w:p>
    <w:p w14:paraId="2309B6D3" w14:textId="694D8B27" w:rsidR="00410CDC" w:rsidRPr="00617CB4" w:rsidRDefault="008F031A" w:rsidP="008F031A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Таблица 7</w:t>
      </w:r>
    </w:p>
    <w:tbl>
      <w:tblPr>
        <w:tblW w:w="9639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679"/>
        <w:gridCol w:w="1276"/>
        <w:gridCol w:w="1134"/>
        <w:gridCol w:w="1272"/>
        <w:gridCol w:w="1204"/>
        <w:gridCol w:w="1203"/>
        <w:gridCol w:w="907"/>
      </w:tblGrid>
      <w:tr w:rsidR="00155609" w:rsidRPr="008F031A" w14:paraId="7654DCF8" w14:textId="77777777" w:rsidTr="00816B71">
        <w:trPr>
          <w:cantSplit/>
          <w:trHeight w:val="313"/>
          <w:tblHeader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B778BF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14:paraId="07A004CB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задания в КИМ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E48536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9D73B8F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Уровень сложности задания</w:t>
            </w:r>
          </w:p>
          <w:p w14:paraId="5114E013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E50DF3" w14:textId="77777777" w:rsidR="00155609" w:rsidRPr="008F031A" w:rsidRDefault="00155609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Процент выполнения задания </w:t>
            </w: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субъекте Российской Федерации</w:t>
            </w:r>
            <w:r w:rsidRPr="008F03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155609" w:rsidRPr="008F031A" w14:paraId="046BC14D" w14:textId="77777777" w:rsidTr="00816B71">
        <w:trPr>
          <w:cantSplit/>
          <w:trHeight w:val="635"/>
          <w:tblHeader/>
        </w:trPr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E110D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FC69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01613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B86C8" w14:textId="77777777" w:rsidR="00155609" w:rsidRPr="008F031A" w:rsidRDefault="00155609" w:rsidP="0061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831F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не преодолев-ших минималь-ный балл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F547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от минимального до 60 т.б.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6ADC4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от 61 до 80 т.б.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4ED2D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группе от 81 до 100 т.б.</w:t>
            </w:r>
          </w:p>
        </w:tc>
      </w:tr>
      <w:tr w:rsidR="00155609" w:rsidRPr="008F031A" w14:paraId="1691135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3544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60A0F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Понимание основного содержания прослушанного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C8D2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273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06F5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BB72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C0D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B22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2D7927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F47E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6EA5F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Понимание в прослушанном тексте запрашиваемой 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1CD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17E9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2EEF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6D18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E05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A46B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4BCFEFA0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39F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2F948C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понимание прослушанного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29F7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911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8D29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415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B50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4C4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0FBC307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BC2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C79EC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40ED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B36C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8D1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DEB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E803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F21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581814F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D49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6A424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CB2C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4074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764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21D1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3199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A1AC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1D1CFD16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A7EB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EB926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A9E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DC73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AF2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D0E9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4938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BE35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5FB5D5AE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5FA3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FD6D9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2BA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D822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C52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3239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A0B9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B534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1C8946FE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51B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F2F41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B2B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A43C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77B6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917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9FF1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BC7B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55E0A21B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548C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DCB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590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9629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872B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400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3536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3E18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4FA78CA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7D58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6F37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Понимание основного содержания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25C4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B250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36F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E9A5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CC8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5D9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42B7F28C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8B38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CFDB7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Понимание структурно-смысловых связей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38F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CFDC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9A3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9823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5DF2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E030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CCCBB5D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0C31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A4312" w14:textId="7607E977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55609"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олное и точное понимание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D5F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C490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A69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3605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20A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9D3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0B758C20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D92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632BB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206E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0389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D7A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A5E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15E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F7B2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38A9423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D572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546CF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5A1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DB85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68E7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369F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58F5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99B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F6E77A6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E55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A7562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FF39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221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EEE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0E07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0DF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3D92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18C7EC9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0E41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69FB9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608D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E7F1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E84C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7D9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E5A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4B1F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DB615BF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E35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66B0C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8041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23C6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F97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0CC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BC68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E96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7F4950B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D07A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14D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A618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5C7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6A8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B03E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919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BB53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5DDCC153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67D1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F9E11B" w14:textId="4AA19826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155609"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аспознавание и употребление в речи основных морфологических форм и грамматических структур немецкого языка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852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8FEE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8D64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A8F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6AF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375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074897FE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1858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9DBB2E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B3D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A410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DA86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186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64C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E20A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1959AFA8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AA8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C9491D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6E27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A855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FE1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C90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C16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029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99B4BAC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6E1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F11D36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6FD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7E8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3574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8B1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E4F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E25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3AC7D0A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2C91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D88B3B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528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4640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D29F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EE98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0C35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CE4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BDEC93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5B1E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72A36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290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532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CD5F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18B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873E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4305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101FD8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9CB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131B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2E6B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210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9B0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5B7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009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1F14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5913ABDD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B12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041D47" w14:textId="05C291A8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155609"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способов словообразования и навыки их применения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0D3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C3B2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5C27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7EA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CF4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7AA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B992F8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5164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2559B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FC83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03CF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0CEC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FDA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808A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1850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BAC01CF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0A9D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40F44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FB3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9DF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AC18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040A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DE96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F722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B1B9EF5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E5DC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EFA32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156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59CE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23D1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F55A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CD7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9B6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1BDABD82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E83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B3075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2BC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2B66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D6FD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7F80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1E5A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30BD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85981F5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DBC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F1F1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234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FD1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429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9F39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2F82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75D7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D4CB49F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B8B2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75B694" w14:textId="27DA054E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155609"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потребление в речи изученных лексических единиц (лексическая сочетаемость, синонимия, антонимия)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9FEB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A01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3D55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B768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7E7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3C8D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482BD738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33C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60D7B8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08EC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340F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0C2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059B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E980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AF02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E487B98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4B0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06EA31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187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D7B3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065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BA45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CD06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289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48AE559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A818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074BD7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5B5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EB39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D43B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6C8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1B28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BF10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040FD89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639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31A284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490E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8880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7234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01A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59AB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2EE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42A00EEB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B368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77B702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472A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9A4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F852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8C9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1C7F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0D2B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3FFE777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92AC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9C0E16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0F0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E396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C6D7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1758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C41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3AE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4360571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5F814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39K1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0105" w14:textId="3B997F1D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155609"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мение написания электронного письма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06E54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7AB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E482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A95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3D6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123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4B861408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7BB4D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39K2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62F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9E9D8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260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8AA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F36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0871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C556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5571F256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BB642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39K3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F9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42179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00BB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E621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FAC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5A4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F41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7FBFDB71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6AB5F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40K1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D4A892" w14:textId="1B8CAFEA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писать развёрнутое</w:t>
            </w:r>
          </w:p>
          <w:p w14:paraId="78538D9A" w14:textId="5BE04320" w:rsidR="00155609" w:rsidRPr="008F031A" w:rsidRDefault="00816B71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письменное высказывание</w:t>
            </w:r>
          </w:p>
          <w:p w14:paraId="386C3F5D" w14:textId="0DFD3508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16B71"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элементами рассуждения на</w:t>
            </w:r>
          </w:p>
          <w:p w14:paraId="2BC79459" w14:textId="77777777" w:rsidR="00155609" w:rsidRPr="008F031A" w:rsidRDefault="00155609" w:rsidP="00617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основе таблицы/диаграммы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92F1B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31E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B190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C09C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F977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B1D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5A40792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527E8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40K2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DD4D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6B326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057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A05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6C66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5477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44E7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1221EB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C3570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40K3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DCC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99407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C1F6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89E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BBE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8E9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074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0060D7B4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00D44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40K4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8F6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76DDC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EAD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862F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96E0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FDE2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B06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209AA493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E3FD30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40K5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E0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15104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E285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D91E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41D8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4AC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E83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0DC9C62B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A8702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5F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читать текст вслух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353FF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A80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EC33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41C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D0C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FEB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5712ED66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0C413B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6B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вести условный диалог-расспрос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BB4FA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A4B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DB01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1666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36E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7DCE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3A647FBB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C2A4D9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358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вести диалог-расспрос (отвечать на вопросы интервьюера)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FA42D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43EED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EE2B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D41E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71610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62C0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F1B92E7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C850BB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4K1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E4836" w14:textId="77777777" w:rsidR="00155609" w:rsidRPr="008F031A" w:rsidRDefault="00155609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выстраивать связное</w:t>
            </w:r>
          </w:p>
          <w:p w14:paraId="3FC52153" w14:textId="25AF59E3" w:rsidR="00155609" w:rsidRPr="008F031A" w:rsidRDefault="00816B71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тематическое монологическое</w:t>
            </w:r>
          </w:p>
          <w:p w14:paraId="089C419A" w14:textId="565231AA" w:rsidR="00155609" w:rsidRPr="008F031A" w:rsidRDefault="00816B71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высказывание с элементами</w:t>
            </w:r>
          </w:p>
          <w:p w14:paraId="6D8D5941" w14:textId="77777777" w:rsidR="00155609" w:rsidRPr="008F031A" w:rsidRDefault="00155609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рассуждения (обоснование выбора</w:t>
            </w:r>
          </w:p>
          <w:p w14:paraId="62A6082D" w14:textId="77777777" w:rsidR="00155609" w:rsidRPr="008F031A" w:rsidRDefault="00155609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фотографий-иллюстраций</w:t>
            </w:r>
          </w:p>
          <w:p w14:paraId="1694800A" w14:textId="77777777" w:rsidR="00155609" w:rsidRPr="008F031A" w:rsidRDefault="00155609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предложенной теме проектной</w:t>
            </w:r>
          </w:p>
          <w:p w14:paraId="5A00C35E" w14:textId="77777777" w:rsidR="00155609" w:rsidRPr="008F031A" w:rsidRDefault="00155609" w:rsidP="00617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и выражение собственного</w:t>
            </w:r>
          </w:p>
          <w:p w14:paraId="6A53CEC7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мнения по теме проекта)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309C2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972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D5BA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0C9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E277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E172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619FB880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DF904C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4K2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F682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3AC6D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B859E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D1F1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F8B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9EF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2CBC2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5609" w:rsidRPr="008F031A" w14:paraId="48818CB2" w14:textId="77777777" w:rsidTr="00816B71">
        <w:trPr>
          <w:cantSplit/>
          <w:trHeight w:val="30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775FD6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4K3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91A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A369C3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D23F9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E1E5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F13F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2DCAB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883B4" w14:textId="77777777" w:rsidR="00155609" w:rsidRPr="008F031A" w:rsidRDefault="00155609" w:rsidP="0061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3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CFF6FB1" w14:textId="77777777" w:rsidR="00C942F5" w:rsidRPr="00617CB4" w:rsidRDefault="00C942F5" w:rsidP="00617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E6CA9C6" w14:textId="75B0923D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В текущем году экзаменуемые наиболее успешно справились с заданиями из раздела «Аудирование». Показатель в этом виде речевой деятельности (73,8%) выше по сравнению с 2021 г (54,1%). Отмечается рост успешности при выполн</w:t>
      </w:r>
      <w:r w:rsidR="00816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ении заданий из раздела «Чтение»</w:t>
      </w:r>
      <w:r w:rsidRPr="00617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</w:t>
      </w:r>
      <w:r w:rsidR="00816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–</w:t>
      </w:r>
      <w:r w:rsidRPr="00617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64,95%, что на 3,25 % выше показателя 2021 г (61,7%). Повысился процент выполнения из раздела «Грамматика и лексика» - 51,9% (2021 г. – 49,43%). Снизился процент вып</w:t>
      </w:r>
      <w:r w:rsidR="00816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олнения заданий раздела «Письмо»</w:t>
      </w:r>
      <w:r w:rsidRPr="00617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</w:t>
      </w:r>
      <w:r w:rsidR="00816B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–</w:t>
      </w:r>
      <w:r w:rsidRPr="00617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4</w:t>
      </w:r>
      <w:r w:rsidR="009267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4, 84%. Также с</w:t>
      </w:r>
      <w:r w:rsidRPr="00617C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низился процент выполнения заданий устной части. Подобное снижение можно объяснить изменениями в заданиях письменной части и устной части. </w:t>
      </w:r>
    </w:p>
    <w:p w14:paraId="09B9EDEB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На основе анализа представленных данных можно выделить задания базового уровня с процентом выполнения ниже 50 – распознавание и употребление в речи основных морфологических форм и грамматических структур немецкого языка раздела «Грамматика и лексика» – 19 (42%), 21 (25%), 22(25%), с которыми участники справились хуже всего. В этом разделе задания базового уровня дают низкий процент выполнения, например, задания на использование настоящего времени глагола-связки sein, предлогов винительного падежа, на склонение существительных женского рода. </w:t>
      </w:r>
    </w:p>
    <w:p w14:paraId="3CE913CF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Задания повышенного и высокого уровня с процентом выполнения ниже 15 отмечаются в группе от минимального до 60 т.б. в номерах 4 (полное понимание прослушанного текста), 17 (полное и точное понимание текста) раздела «Аудирование», 32, 36, 38 (употребление в речи изученных лексических единиц (лексическая сочетаемость, синонимия, антонимия)) раздела «Грамматика и лексика». Задания повышенного и высокого уровня с процентом выполнения ниже 15 отмечаются в группе от 61 до 80 т.б. только в номере 35 (употребление в речи изученных лексических единиц (лексическая сочетаемость, синонимия, антонимия) раздела «Грамматика и лексика». </w:t>
      </w:r>
    </w:p>
    <w:p w14:paraId="54A9B1F5" w14:textId="7F9D006B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Представленные данные демонстрируют относительно невысокое владение обучающимися рецептивными, а также продуктивными (задания 39К3, 40К3 и 40К4) лексико-грамматическими навыками. Трудности отмечены и в в заданиях</w:t>
      </w:r>
      <w:r w:rsidR="009267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раздела «Чтение»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предполагающих полное и точное понимание прочитанного текста, где средний процент выполнения не превышает большей частью 50%. В тоже время можно отметить высокую результативность в выполнении всех заданий раздела «Аудирование» и заданий раздела «Чтение», направленных на понимание основного содержания текста и структурно-смысловых связей.</w:t>
      </w:r>
    </w:p>
    <w:p w14:paraId="0D1CE1F8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Анализ результатов раздела «Аудирование» показывает, что значительное число испытуемых успешно справляются с этим разделом, причем особенно с заданиями высокого уровня сложности (задание 3-9: полное и точное понимание прослушанного текста – 71,51%). Это говорит о том, что подготовка выпускников в данном разделе выросла, тем не менее было несколько ошибочных ответов на задания базового и повышенного уровня сложности. Экзаменуемые часто «хватаются» за слова, которые звучат в тексте и даются в задании, не вникая в суть сообщения, что зачастую приводит к ошибочному суждению. Данное задание требовало умений работать с информацией, т.е. не только предметных умений, но и метапредметных: анализировать, сопоставлять, делать выводы.</w:t>
      </w:r>
    </w:p>
    <w:p w14:paraId="28159208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Результаты выполнения заданий базового и повышенного уровней раздела «Чтение» традиционно остаются достаточно высокими для всех групп испытуемых. Следует отметить, что сильная группа участников ЕГЭ успешно справляется с заданиями всех уровней сложности. Слабая группа выпускников в целом справляется с заданием базового и повышенного уровня сложности. В заданиях высокого уровня (задание 12-18) многим не хватает запаса слов и хорошо развитой языковой догадки и когнитивных способностей.</w:t>
      </w:r>
    </w:p>
    <w:p w14:paraId="5E8FF374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Процент выполнения заданий раздела «Грамматика и лексика» свидетельствует о том, что данный раздел остается одним из самых сложных. </w:t>
      </w:r>
    </w:p>
    <w:p w14:paraId="537B8BF8" w14:textId="201E79F8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При выполнении задания 39 («Электронное письмо») большинство экзаменуемых правильно выбрали элементы неофициального стиля. Практически все испытуемые соблюдали нормы вежливости, начиная письмо с благодарности за полученное письмо, подавляющее большинство употребляло соответствующую завершающую фразу и ставило правильно подпись в конце письма. Следует отметить, что все участники ЕГЭ не выходили за рамки требуемого объема высказывания, что исключило возможность получения так называемого 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технического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нуля за содержание. Отмечается хорошая динамика в овладении оформлением личного письма согласно нормам страны изучаемого языка, соблюдении деления на абзацы, употреблении средств логической связи. Большинство экзаменуемых (75%) смогли представить полный и точный ответ на запрашиваемую в письме информацию и задать необходимые вопросы. Что касается языкового оформления письма, наиболее распространенными ошибками остаются порядок слов в предложении, несогласованность подлежащего и сказуемого, склонение существительных и прилагательных.</w:t>
      </w:r>
    </w:p>
    <w:p w14:paraId="45B59956" w14:textId="023BCC58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Выполняя задание 40 («Развёрнутое письменное высказывание с элементами рассуждения на основе таблицы/диаграммы»), многие 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обучающиеся 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все еще неправильно пишут введение. Во вступлении участник экзамена должен написать, что выполняет проектную работу, указать ее тему и/или цель, сообщить, что он нашел статистические данные по теме 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собирается их описать. Однако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работах зачастую отсутствует привязка к проектной деятельности и встречается ложная информация о том, что обучающийся сам подготовил данную таблицу или диаграмму. Заключение также вызывает затруднение, так как экзаменуемы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 всегда выража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 свое мнение по указанному в задании вопросу, а дела</w:t>
      </w:r>
      <w:r w:rsidR="003867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 вывод по статистическим данным, что приводит к ошибке при решении коммуникативной задачи. </w:t>
      </w:r>
    </w:p>
    <w:p w14:paraId="62C855D3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Что касается организации текста, существует проблема деления текста на абзацы и использования адекватных средств логической связи. Уровень владения лексикой, грамматикой, орфографией и пунктуацией остался практически на том же крайне низком уровне, что и в прошлые годы.</w:t>
      </w:r>
    </w:p>
    <w:p w14:paraId="3A917AD6" w14:textId="593402A2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Умения в продуктивных и рецептивных видах речевой деятельности одинаково развиты и сформированы на достаточном уровне.  В целом в регионе успешно справились с заданиями: 2 (понимание в прослушанном тексте запрашиваемой информации: 2022 г. – 85%, 2021 г. – 48,05%),  3-9 (полное и точное понимание прослушанного текста: 2022 г. – 71, 51%, 2021 г. – 59,7%), 10 (понимание основного содержания прочитанного текста: 2022 г. – 77%, 2021 г. – 67,53%), 11 (понимание структурно-смысловых связей в тексте: 2022 г. – 75%, 2021 г. – 68,18%), 26-31 (знание основных способов словообразования и навыки их применения: 2022 г. 68%, 2021 г. 39,3%).</w:t>
      </w:r>
    </w:p>
    <w:p w14:paraId="7A222EE4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Менее успешно выполнены задания раздела «Письмо»: 39 (умение писать письмо личного характера: 2022 г. - 36,5%, 2021 г. – 57,1%), 40 (умение выстраивать связное тематическое монологическое высказывание с элементами рассуждения: 2022 г. – 52,6%).</w:t>
      </w:r>
    </w:p>
    <w:p w14:paraId="0C6DE827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Анализ выполнения заданий участниками ЕГЭ 2022 г. показывает, что для наименее подготовленных выпускников основной проблемой является недостаток знаний. Участники экзамена, набравшие количество баллов от минимального до 60, несколько хуже справляются с заданием 12-18 (полное и точное понимание информации в тексте: 2022 г. - 42,85%, 2021 г. – 49,5%), 32-38 (владение лексико-грамматическими навыками: 2022 г. – 36,7%, 2021 г.- 57,1%).</w:t>
      </w:r>
    </w:p>
    <w:p w14:paraId="6F6FD570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Основными причинами ряда низких оценок на ЕГЭ являются недостаточно высокий уровень иноязычной коммуникативной компетенции, несформированность метапредметных умений. Чтобы преодолеть трудности, которые были обнаружены на экзаменах 2022 г. и предыдущих лет, необходимо перестроить процесс обучения иностранному языку в школе, использовать разные современные технологии, больше уделять внимания рефлексии, повышать мотивацию к изучению иностранного языка. На уроке обучающиеся должны осваивать не только новые знания, умения и навыки, но и овладевать универсальными действиями и способами решения различных коммуникативных задач, а также уметь их оценивать. Наряду с репродуктивными заданиями необходимо включать творческие проблемные задания как в учебную, так и во внеучебную деятельность обучающихся. Всем участникам ЕГЭ рекомендуется внимательнее относиться к требованиям заданий, вникать в суть формулировок.</w:t>
      </w:r>
    </w:p>
    <w:p w14:paraId="305C2F83" w14:textId="68A289E5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Среди причин роста качества выполнения заданий раздела «Аудирование», «Чтение», «Грамматика и лексика» можно считать использование учителями методических рекомендаций на основе, разработанных ФБГНУ «ФИПИ» о совершенствовании преподавания, выступлений членов региональной ПК по проверке ЕГЭ о характере типичных ошибок, допускаемых на экзамене, а также прохождения курсов повышения квалификации в КОГ</w:t>
      </w:r>
      <w:r w:rsidR="0051389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ОАУ ДПО «ИРО Кировской области».</w:t>
      </w:r>
    </w:p>
    <w:p w14:paraId="5B9777F3" w14:textId="77777777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2021-2022 году в целом наблюдается незначительная динамика на повышение среднего балла ЕГЭ по немецкому языку в сравнении с прошлыми годами (2022 г. – 55, 25%, 2021 г. – 53, 36; 2020 г. – 54, 12). Это свидетельствует о систематической работе учителей по выполнению требований критериев и анализу рекомендаций к оцениванию заданий, а также об эффективности мероприятий, рекомендованных для системы образования Кировской области.  </w:t>
      </w:r>
    </w:p>
    <w:p w14:paraId="5CE18A6E" w14:textId="6C252264" w:rsidR="00425E28" w:rsidRPr="00617CB4" w:rsidRDefault="00425E2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Значительный вклад в достижение данного результата вносят проведенные КОГОАУ ДПО «Институт развития образования Кировской области» совместно с другими учреждениями мероприятия, предложенные для включения в дорожную карту в 2021 году</w:t>
      </w:r>
      <w:r w:rsidR="000162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мастер-классы, курсы повышения квалификации для учителей-предметников и экспертов региональной предметной комиссии, рекомендации для системы образования субъекта Российской Федерации, включенные в статистико-аналитический отчет результатов ЕГЭ в 2021 году. Все мероприятия по дорожной карте были реализованы пол</w:t>
      </w:r>
      <w:r w:rsidR="00852E3E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ностью в соответствии с планом.</w:t>
      </w:r>
    </w:p>
    <w:p w14:paraId="7661761C" w14:textId="77777777" w:rsidR="0051389C" w:rsidRDefault="0051389C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D926E3E" w14:textId="77777777" w:rsidR="0051389C" w:rsidRDefault="0051389C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6AE0E6A" w14:textId="77777777" w:rsidR="0051389C" w:rsidRDefault="0051389C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36A4F6EB" w14:textId="259C4273" w:rsidR="00E42900" w:rsidRDefault="00E42900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Выводы и рекомендации</w:t>
      </w:r>
    </w:p>
    <w:p w14:paraId="03ECAEC9" w14:textId="77777777" w:rsidR="0051389C" w:rsidRPr="00617CB4" w:rsidRDefault="0051389C" w:rsidP="00617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1A175CD" w14:textId="7966DD55" w:rsidR="00C22F1A" w:rsidRPr="00617CB4" w:rsidRDefault="00873ED8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202</w:t>
      </w:r>
      <w:r w:rsidR="00852E3E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-202</w:t>
      </w:r>
      <w:r w:rsidR="00852E3E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году в це</w:t>
      </w:r>
      <w:r w:rsidR="00E42900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лом наблюдается незначительное </w:t>
      </w:r>
      <w:r w:rsidR="00852E3E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повышение 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среднего балла ЕГЭ по немецкому языку в сравнении с прошлыми годами (</w:t>
      </w:r>
      <w:r w:rsidR="00852E3E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2022 г. – 55,25%, </w:t>
      </w: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2021 г. – 53, 36; 2020 г. – 54, 12). </w:t>
      </w:r>
      <w:r w:rsidR="00C22F1A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Это свидетельствует о систематической работе учителей по выполнению требований критериев и анализу рекомендаций к оцениванию заданий, а также об эффективности мероприятий, рекомендованных для системы образования Кировской области. Значительный вклад в достижение данного результата вносят проведенные КОГОАУ ДПО «Институт развития образования Кировской области» совместно с другими учреждениями мероприятия, предложенные для включения в дорожную карту в 2021 году</w:t>
      </w:r>
      <w:r w:rsidR="000162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  <w:r w:rsidR="00C22F1A"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мастер-классы, курсы повышения квалификации для учителей-предметников и экспертов региональной предметной комиссии, рекомендации для системы образования субъекта Российской Федерации, включенные в статистико-аналитический отчет результатов ЕГЭ в 2021 году. Все мероприятия по дорожной карте были реализованы полностью в соответствии с планом.</w:t>
      </w:r>
    </w:p>
    <w:p w14:paraId="5A3130E8" w14:textId="77777777" w:rsidR="00410CDC" w:rsidRPr="00617CB4" w:rsidRDefault="00C22F1A" w:rsidP="0061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7C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10CDC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заданий по иностранному языку необходимо придерживаться следующих </w:t>
      </w:r>
      <w:r w:rsidR="00410CDC" w:rsidRPr="00617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рекомендаций</w:t>
      </w:r>
      <w:r w:rsidR="00410CDC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C2E22CD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следует научить обучающихся перед началом экзамена внимательно читать инструкцию и извлекать из нее всю полезную информацию;</w:t>
      </w:r>
    </w:p>
    <w:p w14:paraId="00F9E93E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в разделе «Аудирование» обращать внимание на то, что внимательное чтение формулировки заданий позволяет быстро ориентироваться в теме аудиотекста;</w:t>
      </w:r>
    </w:p>
    <w:p w14:paraId="0E75B00A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аудирование с усвоением основного содержания не предполагает полного понимания всего текста, поэтому следует выделить в тексте ключевые слова, не обращать внимания на слова, от которых не зависит уяснение основного содержания. При этом следует помнить, что в аудиотексте основная мысль, как правило, выражена словами, синонимичными тем, которые использованы в текстовом вопросе;</w:t>
      </w:r>
    </w:p>
    <w:p w14:paraId="53EF322B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если от обучающихся требуется извлечь запрашиваемую информацию, следует научить их концентрировать внимание только на этой информации, отсеивая информацию второстепенную;</w:t>
      </w:r>
    </w:p>
    <w:p w14:paraId="1A648C5A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в разделе «Чтение», обучая умению понимать структурно-логические связи в тексте, целесообразно помнить о том, что этот вид чтения не предполагает понимания всего текста, поэтому следует приучать обучающихся не стремиться понять каждое слово в тексте;</w:t>
      </w:r>
    </w:p>
    <w:p w14:paraId="1E692A12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в заданиях раздела «Грамматика и лексика» необходимо уделять особое внимание видовременным формам глагола, используя для тренировки связанные тексты;</w:t>
      </w:r>
    </w:p>
    <w:p w14:paraId="437FB20E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давать обучающимся достаточное количество тренировочных заданий на употребление неличных форм глагола, причастий;</w:t>
      </w:r>
    </w:p>
    <w:p w14:paraId="14DEA1CC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 xml:space="preserve">добиваться, чтобы при формировании грамматических навыков обучающиеся понимали структуру и смысл предложений, соблюдали порядок </w:t>
      </w:r>
      <w:r w:rsidRPr="00617CB4">
        <w:rPr>
          <w:rFonts w:ascii="Times New Roman" w:hAnsi="Times New Roman"/>
          <w:sz w:val="28"/>
          <w:szCs w:val="28"/>
          <w:lang w:eastAsia="ru-RU"/>
        </w:rPr>
        <w:lastRenderedPageBreak/>
        <w:t>слов, соответствующий построению предложений. Это поможет избежать ошибок, связанных с употреблением не той части речи, которая требуется для заполнения пропуска;</w:t>
      </w:r>
    </w:p>
    <w:p w14:paraId="3BF1D95D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при обучении грамматическим формам требовать от обучающихся правильного написания форм, т.к. неправильное написание лексических единиц в разделе «Грамматика и лексика» приводит к тому, что тестируемый получает за тестовый вопрос 0 баллов;</w:t>
      </w:r>
    </w:p>
    <w:p w14:paraId="482C9ED9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правильно переносить решения в бланк ответов, руководствуясь инструкцией и образцом написания букв и цифр;</w:t>
      </w:r>
    </w:p>
    <w:p w14:paraId="72D6D168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в разделе «Письмо» обучающимся необходимо внимательно читать инструкцию к заданию и письмо-стимул, извлекать максимум информации, видеть коммуникативную задачу и формальные ограничения (рекомендуемое время выполнения и требуемый объем);</w:t>
      </w:r>
    </w:p>
    <w:p w14:paraId="362C762C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для того, чтобы полностью выполнить коммуникативную задачу, необходимо найти все вопросы в письме-стимуле и дать на все вопросы полные ответы;</w:t>
      </w:r>
    </w:p>
    <w:p w14:paraId="62BE4555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в инструкции к заданию внимательно прочитать, какие именно вопросы необходимо задать воображаемому другу;</w:t>
      </w:r>
    </w:p>
    <w:p w14:paraId="3876B56E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в разделе «Говорение» большое внимание следует уделять произносительным навыкам, необходимо добиваться от обучающихся правильной интонации в различных типах предложений и соблюдения фонетических норм языка;</w:t>
      </w:r>
    </w:p>
    <w:p w14:paraId="3D1B17D9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самое пристальное внимание необходимо уделить формированию грамматического навыка построения вопросительного предложения;</w:t>
      </w:r>
    </w:p>
    <w:p w14:paraId="536EC655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при описании картинок необходимо придерживаться предложенного плана высказывания, не забывая о требуемом объеме высказывания и времени, отведенном на это задание;</w:t>
      </w:r>
    </w:p>
    <w:p w14:paraId="5BBB974C" w14:textId="77777777" w:rsidR="00410CDC" w:rsidRPr="00617CB4" w:rsidRDefault="00410CDC" w:rsidP="00617CB4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CB4">
        <w:rPr>
          <w:rFonts w:ascii="Times New Roman" w:hAnsi="Times New Roman"/>
          <w:sz w:val="28"/>
          <w:szCs w:val="28"/>
          <w:lang w:eastAsia="ru-RU"/>
        </w:rPr>
        <w:t>при обучении говорению рекомендуется записывать высказывание обучающегося на электронный носитель с тем, чтобы после прослушивания можно было проанализировать вероятные ошибки и выработать правильную стратегию подготовки к подобным заданиям.</w:t>
      </w:r>
    </w:p>
    <w:p w14:paraId="46A83871" w14:textId="77777777" w:rsidR="00F952F2" w:rsidRPr="00617CB4" w:rsidRDefault="00F952F2" w:rsidP="00617C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дальнейшего повышения качества подготовки выпускников, в ситуации корректировки заданий/критериев оценивания ЕГЭ по </w:t>
      </w:r>
      <w:r w:rsidR="00B96D7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немецкому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языку необходимо в ходе повышения квалификации педагогов области акцентировать внимание на особенности подготовки обучающихся к ЕГЭ. В текущем году был успешно апробирован опыт как очных курсов по программе «</w:t>
      </w:r>
      <w:r w:rsidR="009A221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«Повышение качества образовательных результатов по иностранному языку на основе анализа оценочных процедур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», так и дистанционных консультаций для педагогов области разных типов образовательных</w:t>
      </w:r>
      <w:r w:rsidR="005B4B0C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1FAA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организаций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сложным вопросам ЕГЭ, таких, как «Методические рекомендации по подготовке обучающихся к выполнению заданий раздела «Аудирование», «Эффективные приемы подготовки к устной части по </w:t>
      </w:r>
      <w:r w:rsidR="00B96D7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немецкому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языку» и другие. </w:t>
      </w:r>
    </w:p>
    <w:p w14:paraId="3E8A2E3A" w14:textId="0657C687" w:rsidR="005C1FAA" w:rsidRPr="00617CB4" w:rsidRDefault="00F952F2" w:rsidP="00617C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районных, окружных методических объединений учителей иностранного языка необходимо анализировать результативность выполнения 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заданий ЕГЭ по </w:t>
      </w:r>
      <w:r w:rsidR="00B96D7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немецкому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 в Кировской области в целом и в районе (городе) в частности, распространять положительный опыт работы педагогов по подготовке обучающихся к сдаче государственной итоговой аттестации по иностранному языку. В качестве самостоятельных тем для обсуждения на конференциях, курсах ПК, консультациях, выступлениях на методических объедин</w:t>
      </w:r>
      <w:r w:rsidR="00B00ED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ениях учителей немецкого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 можно рассмотреть тем</w:t>
      </w:r>
      <w:r w:rsidR="00B01C1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: «Обучение смысловую чтению и информационной переработке текста», «</w:t>
      </w:r>
      <w:r w:rsidR="009A221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и правила написания развёрнутого письменного высказывания с элементами рассуждения на основе таблицы/диаграммы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14:paraId="561C457B" w14:textId="5AEE32B6" w:rsidR="00F952F2" w:rsidRPr="00617CB4" w:rsidRDefault="00F952F2" w:rsidP="00617C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повышения результатов ЕГЭ по </w:t>
      </w:r>
      <w:r w:rsidR="00B00ED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немецкому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 среди общеобразовательных организаций, в</w:t>
      </w:r>
      <w:r w:rsidR="00B01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выпускники не сдали и/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показывают результаты значительно ниже областных показателей, педагогам необходимо пройти курсы повышения квалификации (семинары, вебинары) по вопросам подготовки обучающихся к государственной итоговой аттестации. Образовательные организации могут также практиковать приглашение ведущих специалистов по предмету, так как методика выполнения экзаменационных заданий по </w:t>
      </w:r>
      <w:r w:rsidR="00B00ED9"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>немецкому</w:t>
      </w: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 имеет свою специфику.</w:t>
      </w:r>
    </w:p>
    <w:p w14:paraId="15A2546E" w14:textId="77777777" w:rsidR="00F952F2" w:rsidRPr="00617CB4" w:rsidRDefault="00F952F2" w:rsidP="00617C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Методическую помощь педагогам и обучающимся при самостоятельной подготовке к ЕГЭ могут оказать материалы с сайта ФИПИ </w:t>
      </w:r>
      <w:hyperlink r:id="rId7" w:history="1">
        <w:r w:rsidRPr="00617CB4">
          <w:rPr>
            <w:rStyle w:val="afe"/>
            <w:rFonts w:ascii="Times New Roman" w:eastAsia="Calibri" w:hAnsi="Times New Roman" w:cs="Times New Roman"/>
            <w:sz w:val="28"/>
            <w:szCs w:val="28"/>
            <w:lang w:eastAsia="ru-RU"/>
          </w:rPr>
          <w:t>https://fipi.ru/</w:t>
        </w:r>
      </w:hyperlink>
      <w:r w:rsidRPr="00617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4A03E5D" w14:textId="77777777" w:rsidR="00EA2A61" w:rsidRDefault="00EA2A61" w:rsidP="00617CB4">
      <w:pPr>
        <w:keepNext/>
        <w:keepLines/>
        <w:tabs>
          <w:tab w:val="left" w:pos="567"/>
        </w:tabs>
        <w:spacing w:after="0" w:line="240" w:lineRule="auto"/>
        <w:ind w:firstLine="709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14:paraId="0F8DC426" w14:textId="128528F7" w:rsidR="005C1FAA" w:rsidRDefault="005C1FAA" w:rsidP="00617CB4">
      <w:pPr>
        <w:keepNext/>
        <w:keepLines/>
        <w:tabs>
          <w:tab w:val="left" w:pos="567"/>
        </w:tabs>
        <w:spacing w:after="0" w:line="240" w:lineRule="auto"/>
        <w:ind w:firstLine="709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М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еры методической поддержки 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по повышению</w:t>
      </w:r>
      <w:r w:rsidR="005B4B0C"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качества</w:t>
      </w:r>
      <w:r w:rsidR="005B4B0C"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подготовки обучающихся немецкому языку 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в 202</w:t>
      </w:r>
      <w:r w:rsidR="00C401B2"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2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-202</w:t>
      </w:r>
      <w:r w:rsidR="00C401B2"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3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 xml:space="preserve"> учебном году на региональном уровне, в том числе в ОО с аномально низкими результатами ЕГЭ 202</w:t>
      </w:r>
      <w:r w:rsidR="00C401B2" w:rsidRPr="00617CB4"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2</w:t>
      </w:r>
      <w:r w:rsidRPr="00617CB4"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  <w:t>г.</w:t>
      </w:r>
    </w:p>
    <w:p w14:paraId="19814188" w14:textId="77777777" w:rsidR="00EA2A61" w:rsidRPr="00617CB4" w:rsidRDefault="00EA2A61" w:rsidP="00617CB4">
      <w:pPr>
        <w:keepNext/>
        <w:keepLines/>
        <w:tabs>
          <w:tab w:val="left" w:pos="567"/>
        </w:tabs>
        <w:spacing w:after="0" w:line="240" w:lineRule="auto"/>
        <w:ind w:firstLine="709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4"/>
          <w:lang w:val="x-none" w:eastAsia="ru-RU"/>
        </w:rPr>
      </w:pPr>
    </w:p>
    <w:p w14:paraId="4CAAA485" w14:textId="5461843F" w:rsidR="005C1FAA" w:rsidRPr="00617CB4" w:rsidRDefault="005C1FAA" w:rsidP="00617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7C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основе рекомендаций планируется проведение сле</w:t>
      </w:r>
      <w:r w:rsidR="00EA2A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дующих мероприятий, представленных в таблице 6</w:t>
      </w:r>
      <w:r w:rsidRPr="00617C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 рамках каждого мероприятия (семинары, курсы, конференции и т.д.)</w:t>
      </w:r>
      <w:r w:rsidR="005B4B0C" w:rsidRPr="00617C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17C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рассматриваются вопросы, выявленные как типичные затруднения и ошибки при выполнении ЕГЭ обучающимися Кировской области по </w:t>
      </w:r>
      <w:r w:rsidR="00847227" w:rsidRPr="00617C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немецкому </w:t>
      </w:r>
      <w:r w:rsidRPr="00617C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языку.</w:t>
      </w:r>
    </w:p>
    <w:p w14:paraId="49765D6E" w14:textId="04E5DC82" w:rsidR="00F952F2" w:rsidRPr="00EA2A61" w:rsidRDefault="00EA2A61" w:rsidP="00EA2A61">
      <w:pPr>
        <w:spacing w:before="240"/>
        <w:ind w:firstLine="709"/>
        <w:rPr>
          <w:rFonts w:ascii="Times New Roman" w:hAnsi="Times New Roman" w:cs="Times New Roman"/>
          <w:sz w:val="28"/>
        </w:rPr>
      </w:pPr>
      <w:r w:rsidRPr="00EA2A61">
        <w:rPr>
          <w:rFonts w:ascii="Times New Roman" w:hAnsi="Times New Roman" w:cs="Times New Roman"/>
          <w:sz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117"/>
        <w:gridCol w:w="7953"/>
      </w:tblGrid>
      <w:tr w:rsidR="005C1FAA" w:rsidRPr="00617CB4" w14:paraId="706B4AC7" w14:textId="77777777" w:rsidTr="005B4B0C">
        <w:tc>
          <w:tcPr>
            <w:tcW w:w="290" w:type="pct"/>
            <w:shd w:val="clear" w:color="auto" w:fill="auto"/>
            <w:vAlign w:val="center"/>
          </w:tcPr>
          <w:p w14:paraId="5CEB1A01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251786C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4A859BD4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130" w:type="pct"/>
            <w:shd w:val="clear" w:color="auto" w:fill="auto"/>
          </w:tcPr>
          <w:p w14:paraId="02B7F0A2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  <w:p w14:paraId="65971772" w14:textId="72DF69E8" w:rsidR="005C1FAA" w:rsidRPr="00617CB4" w:rsidRDefault="005C1FAA" w:rsidP="00275F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(тем</w:t>
            </w:r>
            <w:r w:rsidR="00275F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617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организаци</w:t>
            </w:r>
            <w:r w:rsidR="00275F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</w:t>
            </w:r>
            <w:r w:rsidRPr="00617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которая планирует проведение мероприятия)</w:t>
            </w:r>
          </w:p>
        </w:tc>
      </w:tr>
      <w:tr w:rsidR="005C1FAA" w:rsidRPr="00617CB4" w14:paraId="2213A0D0" w14:textId="77777777" w:rsidTr="005B4B0C">
        <w:tc>
          <w:tcPr>
            <w:tcW w:w="290" w:type="pct"/>
            <w:shd w:val="clear" w:color="auto" w:fill="auto"/>
            <w:vAlign w:val="center"/>
          </w:tcPr>
          <w:p w14:paraId="5F20A762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2C23472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14:paraId="6F62A4B8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30" w:type="pct"/>
            <w:shd w:val="clear" w:color="auto" w:fill="auto"/>
          </w:tcPr>
          <w:p w14:paraId="3656269A" w14:textId="77777777" w:rsidR="005C1FAA" w:rsidRPr="00617CB4" w:rsidRDefault="00C401B2" w:rsidP="00617C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областного методического объединения учителей иностранного языка «Практические аспекты написания развернутого высказывания с элементами рассуждения на основе таблицы/диаграммы (КОГОАУ ДПО «ИРО Кировской области»)</w:t>
            </w:r>
          </w:p>
        </w:tc>
      </w:tr>
      <w:tr w:rsidR="005C1FAA" w:rsidRPr="00617CB4" w14:paraId="435853D8" w14:textId="77777777" w:rsidTr="005B4B0C">
        <w:tc>
          <w:tcPr>
            <w:tcW w:w="290" w:type="pct"/>
            <w:shd w:val="clear" w:color="auto" w:fill="auto"/>
            <w:vAlign w:val="center"/>
          </w:tcPr>
          <w:p w14:paraId="660D0E3F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vAlign w:val="center"/>
          </w:tcPr>
          <w:p w14:paraId="1DE87A0E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14:paraId="7A9F2587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30" w:type="pct"/>
          </w:tcPr>
          <w:p w14:paraId="466F9FF5" w14:textId="77777777" w:rsidR="005C1FAA" w:rsidRPr="00617CB4" w:rsidRDefault="00C401B2" w:rsidP="00617C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Языковой тренинг по теме «Межкультурная коммуникация как эффективное средство формирования и развития коммуникативной компетентности» – КОГОАУ ДПО «ИРО Кировской области»</w:t>
            </w:r>
          </w:p>
        </w:tc>
      </w:tr>
      <w:tr w:rsidR="005C1FAA" w:rsidRPr="00617CB4" w14:paraId="4C2CAA0B" w14:textId="77777777" w:rsidTr="005B4B0C">
        <w:tc>
          <w:tcPr>
            <w:tcW w:w="290" w:type="pct"/>
            <w:shd w:val="clear" w:color="auto" w:fill="auto"/>
            <w:vAlign w:val="center"/>
          </w:tcPr>
          <w:p w14:paraId="2E955724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vAlign w:val="center"/>
          </w:tcPr>
          <w:p w14:paraId="323CD978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30" w:type="pct"/>
          </w:tcPr>
          <w:p w14:paraId="636F9ED1" w14:textId="77777777" w:rsidR="005C1FAA" w:rsidRPr="00617CB4" w:rsidRDefault="005C1FAA" w:rsidP="00617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 подготовке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 – КОГОАУ ДПО «Институт развития образования Кировской области» (ПК по немецкому языку)</w:t>
            </w:r>
          </w:p>
        </w:tc>
      </w:tr>
      <w:tr w:rsidR="005C1FAA" w:rsidRPr="00617CB4" w14:paraId="1D6DBF45" w14:textId="77777777" w:rsidTr="005B4B0C">
        <w:tc>
          <w:tcPr>
            <w:tcW w:w="290" w:type="pct"/>
            <w:shd w:val="clear" w:color="auto" w:fill="auto"/>
            <w:vAlign w:val="center"/>
          </w:tcPr>
          <w:p w14:paraId="688433F9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vAlign w:val="center"/>
          </w:tcPr>
          <w:p w14:paraId="32CAB857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30" w:type="pct"/>
          </w:tcPr>
          <w:p w14:paraId="260EB620" w14:textId="77777777" w:rsidR="005C1FAA" w:rsidRPr="00617CB4" w:rsidRDefault="00C401B2" w:rsidP="00617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Курсы повышения квалификации «Повышение качества образовательных результатов по иностранному языку на основе анализа оценочных 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процедур» – КОГОАУ ДПО «Институт развития образования Кировской области»</w:t>
            </w:r>
          </w:p>
        </w:tc>
      </w:tr>
      <w:tr w:rsidR="005C1FAA" w:rsidRPr="00617CB4" w14:paraId="2FC6A730" w14:textId="77777777" w:rsidTr="005B4B0C">
        <w:tc>
          <w:tcPr>
            <w:tcW w:w="290" w:type="pct"/>
            <w:shd w:val="clear" w:color="auto" w:fill="auto"/>
            <w:vAlign w:val="center"/>
          </w:tcPr>
          <w:p w14:paraId="164F8526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" w:type="pct"/>
            <w:vAlign w:val="center"/>
          </w:tcPr>
          <w:p w14:paraId="03B3B66F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4130" w:type="pct"/>
          </w:tcPr>
          <w:p w14:paraId="206A7992" w14:textId="77777777" w:rsidR="005C1FAA" w:rsidRPr="00617CB4" w:rsidRDefault="005C1FAA" w:rsidP="00617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Семинары «Особенности подготовки выпускников к ГИА-11 по иностранному языку» – КОГОАУ ДПО «Институт развития образования Кировской области» совместно с издательствами, разработчиками КИМ (по согласованию) </w:t>
            </w:r>
          </w:p>
        </w:tc>
      </w:tr>
      <w:tr w:rsidR="005C1FAA" w:rsidRPr="00617CB4" w14:paraId="160EB576" w14:textId="77777777" w:rsidTr="005B4B0C">
        <w:tc>
          <w:tcPr>
            <w:tcW w:w="290" w:type="pct"/>
            <w:shd w:val="clear" w:color="auto" w:fill="auto"/>
            <w:vAlign w:val="center"/>
          </w:tcPr>
          <w:p w14:paraId="7308AB69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2EA4C638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4130" w:type="pct"/>
          </w:tcPr>
          <w:p w14:paraId="02551B8E" w14:textId="77777777" w:rsidR="005C1FAA" w:rsidRPr="00617CB4" w:rsidRDefault="005C1FAA" w:rsidP="00617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Адресные консультации для учителей иностранного языка общеобразовательных организаций Кировской области по вопросам подготовки выпускников к ГИА </w:t>
            </w:r>
          </w:p>
        </w:tc>
      </w:tr>
      <w:tr w:rsidR="005C1FAA" w:rsidRPr="00617CB4" w14:paraId="7F5D57B7" w14:textId="77777777" w:rsidTr="005B4B0C">
        <w:tc>
          <w:tcPr>
            <w:tcW w:w="290" w:type="pct"/>
            <w:shd w:val="clear" w:color="auto" w:fill="auto"/>
            <w:vAlign w:val="center"/>
          </w:tcPr>
          <w:p w14:paraId="4D541D0D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  <w:vAlign w:val="center"/>
          </w:tcPr>
          <w:p w14:paraId="2EEB5A82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5B4B0C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июнь 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30" w:type="pct"/>
          </w:tcPr>
          <w:p w14:paraId="15FBFE74" w14:textId="77777777" w:rsidR="005C1FAA" w:rsidRPr="00617CB4" w:rsidRDefault="005C1FAA" w:rsidP="00617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педагогический конкурс «Предметно-методическая олимпиада работников образовательных организаций» (по учебному предмету «Немецкий язык») – КОГОАУ ДПО «Институт развития образования Кировской области» (дистанционно)</w:t>
            </w:r>
          </w:p>
        </w:tc>
      </w:tr>
      <w:tr w:rsidR="005C1FAA" w:rsidRPr="00617CB4" w14:paraId="4209C149" w14:textId="77777777" w:rsidTr="005B4B0C">
        <w:tc>
          <w:tcPr>
            <w:tcW w:w="290" w:type="pct"/>
            <w:shd w:val="clear" w:color="auto" w:fill="auto"/>
            <w:vAlign w:val="center"/>
          </w:tcPr>
          <w:p w14:paraId="3AFB14CC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D599FC3" w14:textId="77777777" w:rsidR="005C1FAA" w:rsidRPr="00617CB4" w:rsidRDefault="005C1FAA" w:rsidP="00617C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30" w:type="pct"/>
            <w:shd w:val="clear" w:color="auto" w:fill="auto"/>
          </w:tcPr>
          <w:p w14:paraId="0252EAE3" w14:textId="77777777" w:rsidR="005C1FAA" w:rsidRPr="00617CB4" w:rsidRDefault="005C1FAA" w:rsidP="00617C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ежегодных аналитических</w:t>
            </w:r>
            <w:r w:rsidR="005B4B0C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227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методических 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 по результатам Е</w:t>
            </w:r>
            <w:bookmarkStart w:id="4" w:name="_GoBack"/>
            <w:bookmarkEnd w:id="4"/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ГЭ-202</w:t>
            </w:r>
            <w:r w:rsidR="00C401B2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Кировской области по</w:t>
            </w:r>
            <w:r w:rsidR="00847227"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немецкому языку </w:t>
            </w:r>
            <w:r w:rsidRPr="00617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КОГОАУ ДПО «Институт развития образования Кировской области»</w:t>
            </w:r>
          </w:p>
        </w:tc>
      </w:tr>
    </w:tbl>
    <w:p w14:paraId="0B48D78E" w14:textId="77777777" w:rsidR="006E3965" w:rsidRPr="00617CB4" w:rsidRDefault="006E3965" w:rsidP="00617CB4">
      <w:pPr>
        <w:spacing w:after="0" w:line="240" w:lineRule="auto"/>
        <w:rPr>
          <w:rFonts w:ascii="Times New Roman" w:hAnsi="Times New Roman" w:cs="Times New Roman"/>
        </w:rPr>
      </w:pPr>
    </w:p>
    <w:sectPr w:rsidR="006E3965" w:rsidRPr="00617CB4" w:rsidSect="00816B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9BFF2" w14:textId="77777777" w:rsidR="00617CB4" w:rsidRDefault="00617CB4" w:rsidP="00207513">
      <w:pPr>
        <w:spacing w:after="0" w:line="240" w:lineRule="auto"/>
      </w:pPr>
      <w:r>
        <w:separator/>
      </w:r>
    </w:p>
  </w:endnote>
  <w:endnote w:type="continuationSeparator" w:id="0">
    <w:p w14:paraId="6F8D41EC" w14:textId="77777777" w:rsidR="00617CB4" w:rsidRDefault="00617CB4" w:rsidP="0020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8C5C" w14:textId="77777777" w:rsidR="00617CB4" w:rsidRDefault="00617CB4" w:rsidP="00207513">
      <w:pPr>
        <w:spacing w:after="0" w:line="240" w:lineRule="auto"/>
      </w:pPr>
      <w:r>
        <w:separator/>
      </w:r>
    </w:p>
  </w:footnote>
  <w:footnote w:type="continuationSeparator" w:id="0">
    <w:p w14:paraId="0FD2B352" w14:textId="77777777" w:rsidR="00617CB4" w:rsidRDefault="00617CB4" w:rsidP="00207513">
      <w:pPr>
        <w:spacing w:after="0" w:line="240" w:lineRule="auto"/>
      </w:pPr>
      <w:r>
        <w:continuationSeparator/>
      </w:r>
    </w:p>
  </w:footnote>
  <w:footnote w:id="1">
    <w:p w14:paraId="050D3D1A" w14:textId="77777777" w:rsidR="00617CB4" w:rsidRPr="009A03B0" w:rsidRDefault="00617CB4" w:rsidP="00155609">
      <w:pPr>
        <w:pStyle w:val="a4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8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A962EFA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D44D9"/>
    <w:multiLevelType w:val="hybridMultilevel"/>
    <w:tmpl w:val="E4D67FE6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3D1CAB"/>
    <w:multiLevelType w:val="hybridMultilevel"/>
    <w:tmpl w:val="130AE638"/>
    <w:lvl w:ilvl="0" w:tplc="C94CF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dalus" w:hAnsi="Andalus" w:hint="default"/>
      </w:rPr>
    </w:lvl>
    <w:lvl w:ilvl="1" w:tplc="13BA4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0E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AD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A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C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EE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6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895C8B"/>
    <w:multiLevelType w:val="hybridMultilevel"/>
    <w:tmpl w:val="FB3847C0"/>
    <w:lvl w:ilvl="0" w:tplc="727A34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6E124A4"/>
    <w:multiLevelType w:val="hybridMultilevel"/>
    <w:tmpl w:val="B5922240"/>
    <w:lvl w:ilvl="0" w:tplc="0BBA1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782434"/>
    <w:multiLevelType w:val="hybridMultilevel"/>
    <w:tmpl w:val="1EA4F902"/>
    <w:lvl w:ilvl="0" w:tplc="0AA473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C2196"/>
    <w:multiLevelType w:val="hybridMultilevel"/>
    <w:tmpl w:val="7CCE6994"/>
    <w:lvl w:ilvl="0" w:tplc="CBBA303E">
      <w:start w:val="1"/>
      <w:numFmt w:val="bullet"/>
      <w:lvlText w:val="-"/>
      <w:lvlJc w:val="left"/>
      <w:pPr>
        <w:ind w:left="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7" w15:restartNumberingAfterBreak="0">
    <w:nsid w:val="0B2D7785"/>
    <w:multiLevelType w:val="hybridMultilevel"/>
    <w:tmpl w:val="D38065D6"/>
    <w:lvl w:ilvl="0" w:tplc="0BBA1CB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0FF437A"/>
    <w:multiLevelType w:val="hybridMultilevel"/>
    <w:tmpl w:val="AC8869AE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1D7EB1"/>
    <w:multiLevelType w:val="hybridMultilevel"/>
    <w:tmpl w:val="45FC2208"/>
    <w:lvl w:ilvl="0" w:tplc="0BBA1C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3E656F"/>
    <w:multiLevelType w:val="hybridMultilevel"/>
    <w:tmpl w:val="61BCE372"/>
    <w:lvl w:ilvl="0" w:tplc="CBBA303E">
      <w:start w:val="1"/>
      <w:numFmt w:val="bullet"/>
      <w:lvlText w:val="-"/>
      <w:lvlJc w:val="left"/>
      <w:pPr>
        <w:ind w:left="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1" w15:restartNumberingAfterBreak="0">
    <w:nsid w:val="1CB61871"/>
    <w:multiLevelType w:val="hybridMultilevel"/>
    <w:tmpl w:val="618EF25C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DC1351A"/>
    <w:multiLevelType w:val="hybridMultilevel"/>
    <w:tmpl w:val="EE92DE26"/>
    <w:lvl w:ilvl="0" w:tplc="0BBA1C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177FD7"/>
    <w:multiLevelType w:val="hybridMultilevel"/>
    <w:tmpl w:val="6F125E6A"/>
    <w:lvl w:ilvl="0" w:tplc="0BBA1C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BE5298"/>
    <w:multiLevelType w:val="hybridMultilevel"/>
    <w:tmpl w:val="C9E01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85C060C"/>
    <w:multiLevelType w:val="hybridMultilevel"/>
    <w:tmpl w:val="45E617D4"/>
    <w:lvl w:ilvl="0" w:tplc="0BBA1C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B30982"/>
    <w:multiLevelType w:val="hybridMultilevel"/>
    <w:tmpl w:val="CA3AC194"/>
    <w:lvl w:ilvl="0" w:tplc="61D0CE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4F1009"/>
    <w:multiLevelType w:val="hybridMultilevel"/>
    <w:tmpl w:val="B3AEB8C2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94514"/>
    <w:multiLevelType w:val="hybridMultilevel"/>
    <w:tmpl w:val="B0401502"/>
    <w:lvl w:ilvl="0" w:tplc="C08662E0">
      <w:start w:val="195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810B5"/>
    <w:multiLevelType w:val="hybridMultilevel"/>
    <w:tmpl w:val="5FCA5674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F15068"/>
    <w:multiLevelType w:val="hybridMultilevel"/>
    <w:tmpl w:val="C428E4E6"/>
    <w:lvl w:ilvl="0" w:tplc="0BBA1C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0EB4073"/>
    <w:multiLevelType w:val="hybridMultilevel"/>
    <w:tmpl w:val="839C72EC"/>
    <w:lvl w:ilvl="0" w:tplc="0BBA1CB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 w15:restartNumberingAfterBreak="0">
    <w:nsid w:val="43846E4E"/>
    <w:multiLevelType w:val="hybridMultilevel"/>
    <w:tmpl w:val="FBD2403C"/>
    <w:lvl w:ilvl="0" w:tplc="E02A3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BA0288"/>
    <w:multiLevelType w:val="hybridMultilevel"/>
    <w:tmpl w:val="86BA047C"/>
    <w:lvl w:ilvl="0" w:tplc="CBBA30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44233"/>
    <w:multiLevelType w:val="hybridMultilevel"/>
    <w:tmpl w:val="B726B1B2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983C2D"/>
    <w:multiLevelType w:val="hybridMultilevel"/>
    <w:tmpl w:val="A6C45ED8"/>
    <w:lvl w:ilvl="0" w:tplc="0BBA1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15386"/>
    <w:multiLevelType w:val="hybridMultilevel"/>
    <w:tmpl w:val="EFF2B846"/>
    <w:lvl w:ilvl="0" w:tplc="0BBA1C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7A097E"/>
    <w:multiLevelType w:val="hybridMultilevel"/>
    <w:tmpl w:val="2862AACC"/>
    <w:lvl w:ilvl="0" w:tplc="096231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73F7"/>
    <w:multiLevelType w:val="hybridMultilevel"/>
    <w:tmpl w:val="3D1CBAFE"/>
    <w:lvl w:ilvl="0" w:tplc="FB268D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25E35"/>
    <w:multiLevelType w:val="hybridMultilevel"/>
    <w:tmpl w:val="A088EF5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7C18"/>
    <w:multiLevelType w:val="hybridMultilevel"/>
    <w:tmpl w:val="5D306F7C"/>
    <w:lvl w:ilvl="0" w:tplc="6ECC1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646BE6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F01DB"/>
    <w:multiLevelType w:val="hybridMultilevel"/>
    <w:tmpl w:val="D37CF328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992D3A"/>
    <w:multiLevelType w:val="hybridMultilevel"/>
    <w:tmpl w:val="740A082A"/>
    <w:lvl w:ilvl="0" w:tplc="0BBA1CBE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4" w15:restartNumberingAfterBreak="0">
    <w:nsid w:val="66701811"/>
    <w:multiLevelType w:val="multilevel"/>
    <w:tmpl w:val="D8F242A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6A8B1C62"/>
    <w:multiLevelType w:val="hybridMultilevel"/>
    <w:tmpl w:val="2C3657C4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A1436E"/>
    <w:multiLevelType w:val="hybridMultilevel"/>
    <w:tmpl w:val="1840D514"/>
    <w:lvl w:ilvl="0" w:tplc="FB268D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94CF5DE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64F17"/>
    <w:multiLevelType w:val="hybridMultilevel"/>
    <w:tmpl w:val="B516A22A"/>
    <w:lvl w:ilvl="0" w:tplc="0BBA1C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D04735E"/>
    <w:multiLevelType w:val="hybridMultilevel"/>
    <w:tmpl w:val="42AADEC8"/>
    <w:lvl w:ilvl="0" w:tplc="CBBA303E">
      <w:start w:val="1"/>
      <w:numFmt w:val="bullet"/>
      <w:lvlText w:val="-"/>
      <w:lvlJc w:val="left"/>
      <w:pPr>
        <w:ind w:left="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9" w15:restartNumberingAfterBreak="0">
    <w:nsid w:val="75424463"/>
    <w:multiLevelType w:val="hybridMultilevel"/>
    <w:tmpl w:val="1AA8FC5A"/>
    <w:lvl w:ilvl="0" w:tplc="2C6EE5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27F27"/>
    <w:multiLevelType w:val="hybridMultilevel"/>
    <w:tmpl w:val="A014B114"/>
    <w:lvl w:ilvl="0" w:tplc="CB5E8B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4CF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dalus" w:hAnsi="Andalus" w:hint="default"/>
        <w:b w:val="0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204223"/>
    <w:multiLevelType w:val="hybridMultilevel"/>
    <w:tmpl w:val="F0A8F53E"/>
    <w:lvl w:ilvl="0" w:tplc="61D0CE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C9A73BF"/>
    <w:multiLevelType w:val="hybridMultilevel"/>
    <w:tmpl w:val="7C44BF4C"/>
    <w:lvl w:ilvl="0" w:tplc="08668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2E0578"/>
    <w:multiLevelType w:val="hybridMultilevel"/>
    <w:tmpl w:val="004223F2"/>
    <w:lvl w:ilvl="0" w:tplc="E02A3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8"/>
  </w:num>
  <w:num w:numId="6">
    <w:abstractNumId w:val="30"/>
  </w:num>
  <w:num w:numId="7">
    <w:abstractNumId w:val="6"/>
  </w:num>
  <w:num w:numId="8">
    <w:abstractNumId w:val="10"/>
  </w:num>
  <w:num w:numId="9">
    <w:abstractNumId w:val="24"/>
  </w:num>
  <w:num w:numId="10">
    <w:abstractNumId w:val="38"/>
  </w:num>
  <w:num w:numId="11">
    <w:abstractNumId w:val="2"/>
  </w:num>
  <w:num w:numId="12">
    <w:abstractNumId w:val="40"/>
  </w:num>
  <w:num w:numId="13">
    <w:abstractNumId w:val="41"/>
  </w:num>
  <w:num w:numId="14">
    <w:abstractNumId w:val="16"/>
  </w:num>
  <w:num w:numId="15">
    <w:abstractNumId w:val="31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29"/>
  </w:num>
  <w:num w:numId="21">
    <w:abstractNumId w:val="43"/>
  </w:num>
  <w:num w:numId="22">
    <w:abstractNumId w:val="36"/>
  </w:num>
  <w:num w:numId="23">
    <w:abstractNumId w:val="33"/>
  </w:num>
  <w:num w:numId="24">
    <w:abstractNumId w:val="27"/>
  </w:num>
  <w:num w:numId="25">
    <w:abstractNumId w:val="15"/>
  </w:num>
  <w:num w:numId="26">
    <w:abstractNumId w:val="12"/>
  </w:num>
  <w:num w:numId="27">
    <w:abstractNumId w:val="9"/>
  </w:num>
  <w:num w:numId="28">
    <w:abstractNumId w:val="13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11"/>
  </w:num>
  <w:num w:numId="34">
    <w:abstractNumId w:val="25"/>
  </w:num>
  <w:num w:numId="35">
    <w:abstractNumId w:val="8"/>
  </w:num>
  <w:num w:numId="36">
    <w:abstractNumId w:val="20"/>
  </w:num>
  <w:num w:numId="37">
    <w:abstractNumId w:val="1"/>
  </w:num>
  <w:num w:numId="38">
    <w:abstractNumId w:val="35"/>
  </w:num>
  <w:num w:numId="39">
    <w:abstractNumId w:val="32"/>
  </w:num>
  <w:num w:numId="40">
    <w:abstractNumId w:val="7"/>
  </w:num>
  <w:num w:numId="41">
    <w:abstractNumId w:val="21"/>
  </w:num>
  <w:num w:numId="42">
    <w:abstractNumId w:val="4"/>
  </w:num>
  <w:num w:numId="43">
    <w:abstractNumId w:val="4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DC"/>
    <w:rsid w:val="00014633"/>
    <w:rsid w:val="000162FA"/>
    <w:rsid w:val="00022150"/>
    <w:rsid w:val="000343A7"/>
    <w:rsid w:val="00051643"/>
    <w:rsid w:val="00056319"/>
    <w:rsid w:val="00155609"/>
    <w:rsid w:val="001A1234"/>
    <w:rsid w:val="001B30D1"/>
    <w:rsid w:val="001C537B"/>
    <w:rsid w:val="001F27B6"/>
    <w:rsid w:val="001F6E3B"/>
    <w:rsid w:val="00207513"/>
    <w:rsid w:val="002317F5"/>
    <w:rsid w:val="00275F55"/>
    <w:rsid w:val="002A390B"/>
    <w:rsid w:val="002A3A89"/>
    <w:rsid w:val="002B1917"/>
    <w:rsid w:val="002B59D8"/>
    <w:rsid w:val="002C240D"/>
    <w:rsid w:val="002E0D32"/>
    <w:rsid w:val="00302A8B"/>
    <w:rsid w:val="00354C8C"/>
    <w:rsid w:val="003867CB"/>
    <w:rsid w:val="003B19F1"/>
    <w:rsid w:val="00410CDC"/>
    <w:rsid w:val="00422795"/>
    <w:rsid w:val="00425E28"/>
    <w:rsid w:val="004836F9"/>
    <w:rsid w:val="004B17FE"/>
    <w:rsid w:val="004D491B"/>
    <w:rsid w:val="004E2D6F"/>
    <w:rsid w:val="004F536E"/>
    <w:rsid w:val="00502F75"/>
    <w:rsid w:val="00503C63"/>
    <w:rsid w:val="0051389C"/>
    <w:rsid w:val="00524890"/>
    <w:rsid w:val="005A5E9D"/>
    <w:rsid w:val="005B4B0C"/>
    <w:rsid w:val="005C1FAA"/>
    <w:rsid w:val="005E1F5B"/>
    <w:rsid w:val="005F0E95"/>
    <w:rsid w:val="00605EF5"/>
    <w:rsid w:val="00610BB1"/>
    <w:rsid w:val="00617CB4"/>
    <w:rsid w:val="00623F76"/>
    <w:rsid w:val="006444CA"/>
    <w:rsid w:val="00683C9E"/>
    <w:rsid w:val="00692872"/>
    <w:rsid w:val="006E3965"/>
    <w:rsid w:val="00732BF6"/>
    <w:rsid w:val="007461F4"/>
    <w:rsid w:val="007558EB"/>
    <w:rsid w:val="00760B99"/>
    <w:rsid w:val="00794332"/>
    <w:rsid w:val="007B5E61"/>
    <w:rsid w:val="007B6ADB"/>
    <w:rsid w:val="007D02A5"/>
    <w:rsid w:val="00816B71"/>
    <w:rsid w:val="00847227"/>
    <w:rsid w:val="00852E3E"/>
    <w:rsid w:val="008605E1"/>
    <w:rsid w:val="00861911"/>
    <w:rsid w:val="00873ED8"/>
    <w:rsid w:val="00877D9A"/>
    <w:rsid w:val="008F031A"/>
    <w:rsid w:val="008F1DB7"/>
    <w:rsid w:val="009203A0"/>
    <w:rsid w:val="009267AC"/>
    <w:rsid w:val="009A2219"/>
    <w:rsid w:val="009E54ED"/>
    <w:rsid w:val="009F7EC6"/>
    <w:rsid w:val="00A062CC"/>
    <w:rsid w:val="00A40FD1"/>
    <w:rsid w:val="00A8599D"/>
    <w:rsid w:val="00B00ED9"/>
    <w:rsid w:val="00B01C14"/>
    <w:rsid w:val="00B31CA2"/>
    <w:rsid w:val="00B72119"/>
    <w:rsid w:val="00B76D4D"/>
    <w:rsid w:val="00B96D79"/>
    <w:rsid w:val="00BC734B"/>
    <w:rsid w:val="00BE3251"/>
    <w:rsid w:val="00BE551E"/>
    <w:rsid w:val="00C22F1A"/>
    <w:rsid w:val="00C401B2"/>
    <w:rsid w:val="00C418BC"/>
    <w:rsid w:val="00C818AC"/>
    <w:rsid w:val="00C942F5"/>
    <w:rsid w:val="00CC3C78"/>
    <w:rsid w:val="00CD1B65"/>
    <w:rsid w:val="00D20FD8"/>
    <w:rsid w:val="00D30C80"/>
    <w:rsid w:val="00D97193"/>
    <w:rsid w:val="00D9783A"/>
    <w:rsid w:val="00E174D3"/>
    <w:rsid w:val="00E42900"/>
    <w:rsid w:val="00E63491"/>
    <w:rsid w:val="00E73C6E"/>
    <w:rsid w:val="00E94BD2"/>
    <w:rsid w:val="00EA00FD"/>
    <w:rsid w:val="00EA2A61"/>
    <w:rsid w:val="00F127F5"/>
    <w:rsid w:val="00F93E4E"/>
    <w:rsid w:val="00F952F2"/>
    <w:rsid w:val="00FA59C7"/>
    <w:rsid w:val="00FB1B52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ECF2"/>
  <w15:chartTrackingRefBased/>
  <w15:docId w15:val="{55B71107-CA96-4ED2-A0D8-DF6B02FD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CD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10CD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410CD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CD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CDC"/>
    <w:pPr>
      <w:keepNext/>
      <w:keepLines/>
      <w:spacing w:before="40" w:after="0" w:line="240" w:lineRule="auto"/>
      <w:outlineLvl w:val="4"/>
    </w:pPr>
    <w:rPr>
      <w:rFonts w:ascii="Cambria" w:eastAsia="SimSun" w:hAnsi="Cambria" w:cs="Times New Roman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CDC"/>
    <w:pPr>
      <w:keepNext/>
      <w:keepLines/>
      <w:spacing w:before="40" w:after="0" w:line="240" w:lineRule="auto"/>
      <w:outlineLvl w:val="5"/>
    </w:pPr>
    <w:rPr>
      <w:rFonts w:ascii="Cambria" w:eastAsia="SimSu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CDC"/>
    <w:pPr>
      <w:keepNext/>
      <w:keepLines/>
      <w:spacing w:before="40" w:after="0" w:line="240" w:lineRule="auto"/>
      <w:outlineLvl w:val="6"/>
    </w:pPr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CDC"/>
    <w:pPr>
      <w:keepNext/>
      <w:keepLines/>
      <w:spacing w:before="40" w:after="0" w:line="240" w:lineRule="auto"/>
      <w:outlineLvl w:val="7"/>
    </w:pPr>
    <w:rPr>
      <w:rFonts w:ascii="Cambria" w:eastAsia="SimSu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CDC"/>
    <w:pPr>
      <w:keepNext/>
      <w:keepLines/>
      <w:spacing w:before="40" w:after="0" w:line="240" w:lineRule="auto"/>
      <w:outlineLvl w:val="8"/>
    </w:pPr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10CD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10CD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410CD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0CDC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semiHidden/>
    <w:rsid w:val="00410CDC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0CDC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0CDC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0CDC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0CDC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0CDC"/>
  </w:style>
  <w:style w:type="character" w:customStyle="1" w:styleId="10">
    <w:name w:val="Заголовок 1 Знак"/>
    <w:basedOn w:val="a0"/>
    <w:link w:val="1"/>
    <w:uiPriority w:val="9"/>
    <w:rsid w:val="00410C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410CDC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table" w:customStyle="1" w:styleId="13">
    <w:name w:val="Сетка таблицы1"/>
    <w:basedOn w:val="a1"/>
    <w:next w:val="a3"/>
    <w:uiPriority w:val="59"/>
    <w:rsid w:val="004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"/>
    <w:link w:val="22"/>
    <w:qFormat/>
    <w:rsid w:val="00410CDC"/>
    <w:pPr>
      <w:numPr>
        <w:numId w:val="1"/>
      </w:numPr>
      <w:spacing w:after="0" w:line="240" w:lineRule="auto"/>
      <w:ind w:left="0" w:firstLine="0"/>
      <w:contextualSpacing/>
      <w:jc w:val="center"/>
    </w:pPr>
    <w:rPr>
      <w:rFonts w:ascii="Times New Roman" w:hAnsi="Times New Roman" w:cs="Times New Roman"/>
      <w:b/>
      <w:i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10CDC"/>
  </w:style>
  <w:style w:type="paragraph" w:styleId="a4">
    <w:name w:val="footnote text"/>
    <w:basedOn w:val="a"/>
    <w:link w:val="a5"/>
    <w:uiPriority w:val="99"/>
    <w:unhideWhenUsed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10CD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410C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footnote reference"/>
    <w:uiPriority w:val="99"/>
    <w:semiHidden/>
    <w:unhideWhenUsed/>
    <w:rsid w:val="00410CD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10CD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410CDC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410C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410CDC"/>
    <w:rPr>
      <w:rFonts w:ascii="Calibri" w:eastAsia="Times New Roman" w:hAnsi="Calibri" w:cs="Calibri"/>
      <w:lang w:eastAsia="zh-CN"/>
    </w:rPr>
  </w:style>
  <w:style w:type="paragraph" w:styleId="ad">
    <w:name w:val="footer"/>
    <w:basedOn w:val="a"/>
    <w:link w:val="ae"/>
    <w:uiPriority w:val="99"/>
    <w:unhideWhenUsed/>
    <w:rsid w:val="00410C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410CDC"/>
    <w:rPr>
      <w:rFonts w:ascii="Calibri" w:eastAsia="Times New Roman" w:hAnsi="Calibri" w:cs="Calibri"/>
      <w:lang w:eastAsia="zh-CN"/>
    </w:rPr>
  </w:style>
  <w:style w:type="table" w:customStyle="1" w:styleId="111">
    <w:name w:val="Сетка таблицы11"/>
    <w:basedOn w:val="a1"/>
    <w:uiPriority w:val="59"/>
    <w:rsid w:val="00410C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10CDC"/>
  </w:style>
  <w:style w:type="paragraph" w:styleId="af">
    <w:name w:val="Title"/>
    <w:basedOn w:val="a"/>
    <w:link w:val="af0"/>
    <w:uiPriority w:val="99"/>
    <w:qFormat/>
    <w:rsid w:val="00410CDC"/>
    <w:pPr>
      <w:spacing w:after="0" w:line="240" w:lineRule="auto"/>
      <w:ind w:left="-709" w:right="-1050"/>
      <w:jc w:val="center"/>
    </w:pPr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uiPriority w:val="99"/>
    <w:rsid w:val="00410CDC"/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112">
    <w:name w:val="Оглавление 11"/>
    <w:basedOn w:val="a"/>
    <w:next w:val="a"/>
    <w:autoRedefine/>
    <w:uiPriority w:val="39"/>
    <w:unhideWhenUsed/>
    <w:rsid w:val="00410CDC"/>
    <w:pPr>
      <w:spacing w:after="100" w:line="276" w:lineRule="auto"/>
    </w:pPr>
    <w:rPr>
      <w:rFonts w:ascii="Times New Roman" w:hAnsi="Times New Roman"/>
      <w:sz w:val="28"/>
    </w:rPr>
  </w:style>
  <w:style w:type="character" w:customStyle="1" w:styleId="14">
    <w:name w:val="Гиперссылка1"/>
    <w:basedOn w:val="a0"/>
    <w:uiPriority w:val="99"/>
    <w:unhideWhenUsed/>
    <w:rsid w:val="00410CDC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410CD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10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0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2 Знак"/>
    <w:basedOn w:val="a0"/>
    <w:link w:val="2"/>
    <w:rsid w:val="00410CDC"/>
    <w:rPr>
      <w:rFonts w:ascii="Times New Roman" w:hAnsi="Times New Roman" w:cs="Times New Roman"/>
      <w:b/>
      <w:i/>
      <w:sz w:val="28"/>
      <w:szCs w:val="28"/>
    </w:rPr>
  </w:style>
  <w:style w:type="paragraph" w:customStyle="1" w:styleId="211">
    <w:name w:val="Оглавление 21"/>
    <w:basedOn w:val="a"/>
    <w:next w:val="a"/>
    <w:autoRedefine/>
    <w:uiPriority w:val="39"/>
    <w:unhideWhenUsed/>
    <w:rsid w:val="00410CDC"/>
    <w:pPr>
      <w:spacing w:after="100" w:line="276" w:lineRule="auto"/>
      <w:ind w:left="220"/>
    </w:pPr>
    <w:rPr>
      <w:rFonts w:ascii="Times New Roman" w:hAnsi="Times New Roman"/>
      <w:sz w:val="28"/>
    </w:rPr>
  </w:style>
  <w:style w:type="numbering" w:customStyle="1" w:styleId="31">
    <w:name w:val="Нет списка3"/>
    <w:next w:val="a2"/>
    <w:uiPriority w:val="99"/>
    <w:semiHidden/>
    <w:unhideWhenUsed/>
    <w:rsid w:val="00410CDC"/>
  </w:style>
  <w:style w:type="paragraph" w:customStyle="1" w:styleId="Default">
    <w:name w:val="Default"/>
    <w:rsid w:val="00410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410C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410CDC"/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24">
    <w:name w:val="Сетка таблицы2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10CDC"/>
    <w:rPr>
      <w:sz w:val="16"/>
      <w:szCs w:val="16"/>
    </w:rPr>
  </w:style>
  <w:style w:type="paragraph" w:customStyle="1" w:styleId="15">
    <w:name w:val="Текст примечания1"/>
    <w:basedOn w:val="a"/>
    <w:next w:val="af4"/>
    <w:link w:val="af5"/>
    <w:uiPriority w:val="99"/>
    <w:semiHidden/>
    <w:unhideWhenUsed/>
    <w:rsid w:val="00410CD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15"/>
    <w:uiPriority w:val="99"/>
    <w:semiHidden/>
    <w:rsid w:val="00410C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ма примечания1"/>
    <w:basedOn w:val="af4"/>
    <w:next w:val="af4"/>
    <w:uiPriority w:val="99"/>
    <w:semiHidden/>
    <w:unhideWhenUsed/>
    <w:rsid w:val="00410CDC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410CD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410CDC"/>
    <w:rPr>
      <w:b/>
      <w:bCs/>
    </w:rPr>
  </w:style>
  <w:style w:type="character" w:customStyle="1" w:styleId="ilfuvd">
    <w:name w:val="ilfuvd"/>
    <w:basedOn w:val="a0"/>
    <w:rsid w:val="00410CDC"/>
  </w:style>
  <w:style w:type="character" w:styleId="af9">
    <w:name w:val="Emphasis"/>
    <w:basedOn w:val="a0"/>
    <w:uiPriority w:val="20"/>
    <w:qFormat/>
    <w:rsid w:val="00410CDC"/>
    <w:rPr>
      <w:i/>
      <w:iCs/>
    </w:r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41">
    <w:name w:val="Основной текст (4)_"/>
    <w:link w:val="42"/>
    <w:uiPriority w:val="99"/>
    <w:rsid w:val="00410CDC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10CDC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5"/>
      <w:szCs w:val="15"/>
    </w:rPr>
  </w:style>
  <w:style w:type="paragraph" w:customStyle="1" w:styleId="-">
    <w:name w:val="Абз - осн."/>
    <w:basedOn w:val="a"/>
    <w:link w:val="-0"/>
    <w:rsid w:val="00410C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Абз - осн. Знак"/>
    <w:link w:val="-"/>
    <w:rsid w:val="00410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Содержимое таблицы"/>
    <w:basedOn w:val="a"/>
    <w:rsid w:val="00410CDC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afb">
    <w:name w:val="Normal (Web)"/>
    <w:basedOn w:val="a"/>
    <w:uiPriority w:val="99"/>
    <w:unhideWhenUsed/>
    <w:rsid w:val="0041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10CDC"/>
  </w:style>
  <w:style w:type="paragraph" w:customStyle="1" w:styleId="310">
    <w:name w:val="Заголовок 31"/>
    <w:basedOn w:val="a"/>
    <w:next w:val="a"/>
    <w:uiPriority w:val="9"/>
    <w:unhideWhenUsed/>
    <w:qFormat/>
    <w:rsid w:val="00410CD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10CDC"/>
  </w:style>
  <w:style w:type="character" w:customStyle="1" w:styleId="113">
    <w:name w:val="Заголовок 1 Знак1"/>
    <w:basedOn w:val="a0"/>
    <w:uiPriority w:val="9"/>
    <w:rsid w:val="00410C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410CDC"/>
    <w:rPr>
      <w:rFonts w:ascii="Cambria" w:eastAsia="Times New Roman" w:hAnsi="Cambria" w:cs="Times New Roman"/>
      <w:b/>
      <w:bCs/>
      <w:color w:val="4F81BD"/>
    </w:rPr>
  </w:style>
  <w:style w:type="numbering" w:customStyle="1" w:styleId="212">
    <w:name w:val="Нет списка21"/>
    <w:next w:val="a2"/>
    <w:uiPriority w:val="99"/>
    <w:semiHidden/>
    <w:unhideWhenUsed/>
    <w:rsid w:val="00410CDC"/>
  </w:style>
  <w:style w:type="paragraph" w:customStyle="1" w:styleId="25">
    <w:name w:val="Название объекта2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312">
    <w:name w:val="Нет списка31"/>
    <w:next w:val="a2"/>
    <w:uiPriority w:val="99"/>
    <w:semiHidden/>
    <w:unhideWhenUsed/>
    <w:rsid w:val="00410CDC"/>
  </w:style>
  <w:style w:type="paragraph" w:customStyle="1" w:styleId="32">
    <w:name w:val="Название объекта3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410CDC"/>
  </w:style>
  <w:style w:type="paragraph" w:customStyle="1" w:styleId="44">
    <w:name w:val="Название объекта4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410CDC"/>
  </w:style>
  <w:style w:type="numbering" w:customStyle="1" w:styleId="121">
    <w:name w:val="Нет списка12"/>
    <w:next w:val="a2"/>
    <w:uiPriority w:val="99"/>
    <w:semiHidden/>
    <w:unhideWhenUsed/>
    <w:rsid w:val="00410CDC"/>
  </w:style>
  <w:style w:type="numbering" w:customStyle="1" w:styleId="2110">
    <w:name w:val="Нет списка211"/>
    <w:next w:val="a2"/>
    <w:uiPriority w:val="99"/>
    <w:semiHidden/>
    <w:unhideWhenUsed/>
    <w:rsid w:val="00410CDC"/>
  </w:style>
  <w:style w:type="numbering" w:customStyle="1" w:styleId="3110">
    <w:name w:val="Нет списка311"/>
    <w:next w:val="a2"/>
    <w:uiPriority w:val="99"/>
    <w:semiHidden/>
    <w:unhideWhenUsed/>
    <w:rsid w:val="00410CDC"/>
  </w:style>
  <w:style w:type="numbering" w:customStyle="1" w:styleId="410">
    <w:name w:val="Нет списка41"/>
    <w:next w:val="a2"/>
    <w:uiPriority w:val="99"/>
    <w:semiHidden/>
    <w:unhideWhenUsed/>
    <w:rsid w:val="00410CDC"/>
  </w:style>
  <w:style w:type="numbering" w:customStyle="1" w:styleId="510">
    <w:name w:val="Нет списка51"/>
    <w:next w:val="a2"/>
    <w:uiPriority w:val="99"/>
    <w:semiHidden/>
    <w:unhideWhenUsed/>
    <w:rsid w:val="00410CDC"/>
  </w:style>
  <w:style w:type="paragraph" w:customStyle="1" w:styleId="52">
    <w:name w:val="Название объекта5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410CDC"/>
  </w:style>
  <w:style w:type="table" w:customStyle="1" w:styleId="33">
    <w:name w:val="Сетка таблицы3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10CDC"/>
  </w:style>
  <w:style w:type="numbering" w:customStyle="1" w:styleId="220">
    <w:name w:val="Нет списка22"/>
    <w:next w:val="a2"/>
    <w:uiPriority w:val="99"/>
    <w:semiHidden/>
    <w:unhideWhenUsed/>
    <w:rsid w:val="00410CDC"/>
  </w:style>
  <w:style w:type="numbering" w:customStyle="1" w:styleId="320">
    <w:name w:val="Нет списка32"/>
    <w:next w:val="a2"/>
    <w:uiPriority w:val="99"/>
    <w:semiHidden/>
    <w:unhideWhenUsed/>
    <w:rsid w:val="00410CDC"/>
  </w:style>
  <w:style w:type="numbering" w:customStyle="1" w:styleId="420">
    <w:name w:val="Нет списка42"/>
    <w:next w:val="a2"/>
    <w:uiPriority w:val="99"/>
    <w:semiHidden/>
    <w:unhideWhenUsed/>
    <w:rsid w:val="00410CDC"/>
  </w:style>
  <w:style w:type="numbering" w:customStyle="1" w:styleId="520">
    <w:name w:val="Нет списка52"/>
    <w:next w:val="a2"/>
    <w:uiPriority w:val="99"/>
    <w:semiHidden/>
    <w:unhideWhenUsed/>
    <w:rsid w:val="00410CDC"/>
  </w:style>
  <w:style w:type="numbering" w:customStyle="1" w:styleId="610">
    <w:name w:val="Нет списка61"/>
    <w:next w:val="a2"/>
    <w:uiPriority w:val="99"/>
    <w:semiHidden/>
    <w:unhideWhenUsed/>
    <w:rsid w:val="00410CDC"/>
  </w:style>
  <w:style w:type="paragraph" w:customStyle="1" w:styleId="62">
    <w:name w:val="Название объекта6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10CD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410CDC"/>
  </w:style>
  <w:style w:type="numbering" w:customStyle="1" w:styleId="140">
    <w:name w:val="Нет списка14"/>
    <w:next w:val="a2"/>
    <w:uiPriority w:val="99"/>
    <w:semiHidden/>
    <w:unhideWhenUsed/>
    <w:rsid w:val="00410CDC"/>
  </w:style>
  <w:style w:type="numbering" w:customStyle="1" w:styleId="230">
    <w:name w:val="Нет списка23"/>
    <w:next w:val="a2"/>
    <w:uiPriority w:val="99"/>
    <w:semiHidden/>
    <w:unhideWhenUsed/>
    <w:rsid w:val="00410CDC"/>
  </w:style>
  <w:style w:type="numbering" w:customStyle="1" w:styleId="330">
    <w:name w:val="Нет списка33"/>
    <w:next w:val="a2"/>
    <w:uiPriority w:val="99"/>
    <w:semiHidden/>
    <w:unhideWhenUsed/>
    <w:rsid w:val="00410CDC"/>
  </w:style>
  <w:style w:type="numbering" w:customStyle="1" w:styleId="81">
    <w:name w:val="Нет списка8"/>
    <w:next w:val="a2"/>
    <w:uiPriority w:val="99"/>
    <w:semiHidden/>
    <w:unhideWhenUsed/>
    <w:rsid w:val="00410CDC"/>
  </w:style>
  <w:style w:type="numbering" w:customStyle="1" w:styleId="150">
    <w:name w:val="Нет списка15"/>
    <w:next w:val="a2"/>
    <w:uiPriority w:val="99"/>
    <w:semiHidden/>
    <w:unhideWhenUsed/>
    <w:rsid w:val="00410CDC"/>
  </w:style>
  <w:style w:type="numbering" w:customStyle="1" w:styleId="240">
    <w:name w:val="Нет списка24"/>
    <w:next w:val="a2"/>
    <w:uiPriority w:val="99"/>
    <w:semiHidden/>
    <w:unhideWhenUsed/>
    <w:rsid w:val="00410CDC"/>
  </w:style>
  <w:style w:type="numbering" w:customStyle="1" w:styleId="34">
    <w:name w:val="Нет списка34"/>
    <w:next w:val="a2"/>
    <w:uiPriority w:val="99"/>
    <w:semiHidden/>
    <w:unhideWhenUsed/>
    <w:rsid w:val="00410CDC"/>
  </w:style>
  <w:style w:type="numbering" w:customStyle="1" w:styleId="430">
    <w:name w:val="Нет списка43"/>
    <w:next w:val="a2"/>
    <w:uiPriority w:val="99"/>
    <w:semiHidden/>
    <w:unhideWhenUsed/>
    <w:rsid w:val="00410CDC"/>
  </w:style>
  <w:style w:type="numbering" w:customStyle="1" w:styleId="53">
    <w:name w:val="Нет списка53"/>
    <w:next w:val="a2"/>
    <w:uiPriority w:val="99"/>
    <w:semiHidden/>
    <w:unhideWhenUsed/>
    <w:rsid w:val="00410CDC"/>
  </w:style>
  <w:style w:type="numbering" w:customStyle="1" w:styleId="620">
    <w:name w:val="Нет списка62"/>
    <w:next w:val="a2"/>
    <w:uiPriority w:val="99"/>
    <w:semiHidden/>
    <w:unhideWhenUsed/>
    <w:rsid w:val="00410CDC"/>
  </w:style>
  <w:style w:type="numbering" w:customStyle="1" w:styleId="710">
    <w:name w:val="Нет списка71"/>
    <w:next w:val="a2"/>
    <w:uiPriority w:val="99"/>
    <w:semiHidden/>
    <w:unhideWhenUsed/>
    <w:rsid w:val="00410CDC"/>
  </w:style>
  <w:style w:type="paragraph" w:customStyle="1" w:styleId="72">
    <w:name w:val="Название объекта7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410CDC"/>
  </w:style>
  <w:style w:type="numbering" w:customStyle="1" w:styleId="160">
    <w:name w:val="Нет списка16"/>
    <w:next w:val="a2"/>
    <w:uiPriority w:val="99"/>
    <w:semiHidden/>
    <w:unhideWhenUsed/>
    <w:rsid w:val="00410CDC"/>
  </w:style>
  <w:style w:type="numbering" w:customStyle="1" w:styleId="250">
    <w:name w:val="Нет списка25"/>
    <w:next w:val="a2"/>
    <w:uiPriority w:val="99"/>
    <w:semiHidden/>
    <w:unhideWhenUsed/>
    <w:rsid w:val="00410CDC"/>
  </w:style>
  <w:style w:type="numbering" w:customStyle="1" w:styleId="35">
    <w:name w:val="Нет списка35"/>
    <w:next w:val="a2"/>
    <w:uiPriority w:val="99"/>
    <w:semiHidden/>
    <w:unhideWhenUsed/>
    <w:rsid w:val="00410CDC"/>
  </w:style>
  <w:style w:type="numbering" w:customStyle="1" w:styleId="440">
    <w:name w:val="Нет списка44"/>
    <w:next w:val="a2"/>
    <w:uiPriority w:val="99"/>
    <w:semiHidden/>
    <w:unhideWhenUsed/>
    <w:rsid w:val="00410CDC"/>
  </w:style>
  <w:style w:type="numbering" w:customStyle="1" w:styleId="100">
    <w:name w:val="Нет списка10"/>
    <w:next w:val="a2"/>
    <w:uiPriority w:val="99"/>
    <w:semiHidden/>
    <w:unhideWhenUsed/>
    <w:rsid w:val="00410CDC"/>
  </w:style>
  <w:style w:type="numbering" w:customStyle="1" w:styleId="170">
    <w:name w:val="Нет списка17"/>
    <w:next w:val="a2"/>
    <w:uiPriority w:val="99"/>
    <w:semiHidden/>
    <w:unhideWhenUsed/>
    <w:rsid w:val="00410CDC"/>
  </w:style>
  <w:style w:type="numbering" w:customStyle="1" w:styleId="26">
    <w:name w:val="Нет списка26"/>
    <w:next w:val="a2"/>
    <w:uiPriority w:val="99"/>
    <w:semiHidden/>
    <w:unhideWhenUsed/>
    <w:rsid w:val="00410CDC"/>
  </w:style>
  <w:style w:type="character" w:customStyle="1" w:styleId="desc">
    <w:name w:val="desc"/>
    <w:basedOn w:val="a0"/>
    <w:rsid w:val="00410CDC"/>
  </w:style>
  <w:style w:type="character" w:customStyle="1" w:styleId="authors">
    <w:name w:val="authors"/>
    <w:basedOn w:val="a0"/>
    <w:rsid w:val="00410CDC"/>
  </w:style>
  <w:style w:type="character" w:customStyle="1" w:styleId="number">
    <w:name w:val="number"/>
    <w:basedOn w:val="a0"/>
    <w:rsid w:val="00410CDC"/>
  </w:style>
  <w:style w:type="character" w:customStyle="1" w:styleId="text">
    <w:name w:val="text"/>
    <w:basedOn w:val="a0"/>
    <w:rsid w:val="00410CDC"/>
  </w:style>
  <w:style w:type="character" w:customStyle="1" w:styleId="afc">
    <w:name w:val="Основной текст_"/>
    <w:link w:val="18"/>
    <w:qFormat/>
    <w:locked/>
    <w:rsid w:val="00410C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c"/>
    <w:qFormat/>
    <w:rsid w:val="00410CD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numbering" w:customStyle="1" w:styleId="180">
    <w:name w:val="Нет списка18"/>
    <w:next w:val="a2"/>
    <w:uiPriority w:val="99"/>
    <w:semiHidden/>
    <w:unhideWhenUsed/>
    <w:rsid w:val="00410CDC"/>
  </w:style>
  <w:style w:type="table" w:customStyle="1" w:styleId="45">
    <w:name w:val="Сетка таблицы4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Название объекта8"/>
    <w:basedOn w:val="a"/>
    <w:next w:val="a"/>
    <w:uiPriority w:val="35"/>
    <w:unhideWhenUsed/>
    <w:qFormat/>
    <w:rsid w:val="00410CDC"/>
    <w:pPr>
      <w:spacing w:after="200" w:line="240" w:lineRule="auto"/>
    </w:pPr>
    <w:rPr>
      <w:rFonts w:ascii="Times New Roman" w:hAnsi="Times New Roman" w:cs="Times New Roman"/>
      <w:b/>
      <w:bCs/>
      <w:color w:val="4F81BD"/>
      <w:sz w:val="18"/>
      <w:szCs w:val="18"/>
      <w:lang w:eastAsia="ru-RU"/>
    </w:rPr>
  </w:style>
  <w:style w:type="table" w:customStyle="1" w:styleId="131">
    <w:name w:val="Сетка таблицы13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410CDC"/>
  </w:style>
  <w:style w:type="numbering" w:customStyle="1" w:styleId="1120">
    <w:name w:val="Нет списка112"/>
    <w:next w:val="a2"/>
    <w:uiPriority w:val="99"/>
    <w:semiHidden/>
    <w:unhideWhenUsed/>
    <w:rsid w:val="00410CDC"/>
  </w:style>
  <w:style w:type="numbering" w:customStyle="1" w:styleId="27">
    <w:name w:val="Нет списка27"/>
    <w:next w:val="a2"/>
    <w:uiPriority w:val="99"/>
    <w:semiHidden/>
    <w:unhideWhenUsed/>
    <w:rsid w:val="00410CDC"/>
  </w:style>
  <w:style w:type="numbering" w:customStyle="1" w:styleId="36">
    <w:name w:val="Нет списка36"/>
    <w:next w:val="a2"/>
    <w:uiPriority w:val="99"/>
    <w:semiHidden/>
    <w:unhideWhenUsed/>
    <w:rsid w:val="00410CDC"/>
  </w:style>
  <w:style w:type="numbering" w:customStyle="1" w:styleId="450">
    <w:name w:val="Нет списка45"/>
    <w:next w:val="a2"/>
    <w:uiPriority w:val="99"/>
    <w:semiHidden/>
    <w:unhideWhenUsed/>
    <w:rsid w:val="00410CDC"/>
  </w:style>
  <w:style w:type="numbering" w:customStyle="1" w:styleId="54">
    <w:name w:val="Нет списка54"/>
    <w:next w:val="a2"/>
    <w:uiPriority w:val="99"/>
    <w:semiHidden/>
    <w:unhideWhenUsed/>
    <w:rsid w:val="00410CDC"/>
  </w:style>
  <w:style w:type="numbering" w:customStyle="1" w:styleId="1210">
    <w:name w:val="Нет списка121"/>
    <w:next w:val="a2"/>
    <w:uiPriority w:val="99"/>
    <w:semiHidden/>
    <w:unhideWhenUsed/>
    <w:rsid w:val="00410CDC"/>
  </w:style>
  <w:style w:type="numbering" w:customStyle="1" w:styleId="2120">
    <w:name w:val="Нет списка212"/>
    <w:next w:val="a2"/>
    <w:uiPriority w:val="99"/>
    <w:semiHidden/>
    <w:unhideWhenUsed/>
    <w:rsid w:val="00410CDC"/>
  </w:style>
  <w:style w:type="numbering" w:customStyle="1" w:styleId="3120">
    <w:name w:val="Нет списка312"/>
    <w:next w:val="a2"/>
    <w:uiPriority w:val="99"/>
    <w:semiHidden/>
    <w:unhideWhenUsed/>
    <w:rsid w:val="00410CDC"/>
  </w:style>
  <w:style w:type="numbering" w:customStyle="1" w:styleId="411">
    <w:name w:val="Нет списка411"/>
    <w:next w:val="a2"/>
    <w:uiPriority w:val="99"/>
    <w:semiHidden/>
    <w:unhideWhenUsed/>
    <w:rsid w:val="00410CDC"/>
  </w:style>
  <w:style w:type="numbering" w:customStyle="1" w:styleId="511">
    <w:name w:val="Нет списка511"/>
    <w:next w:val="a2"/>
    <w:uiPriority w:val="99"/>
    <w:semiHidden/>
    <w:unhideWhenUsed/>
    <w:rsid w:val="00410CDC"/>
  </w:style>
  <w:style w:type="numbering" w:customStyle="1" w:styleId="63">
    <w:name w:val="Нет списка63"/>
    <w:next w:val="a2"/>
    <w:uiPriority w:val="99"/>
    <w:semiHidden/>
    <w:unhideWhenUsed/>
    <w:rsid w:val="00410CDC"/>
  </w:style>
  <w:style w:type="numbering" w:customStyle="1" w:styleId="1310">
    <w:name w:val="Нет списка131"/>
    <w:next w:val="a2"/>
    <w:uiPriority w:val="99"/>
    <w:semiHidden/>
    <w:unhideWhenUsed/>
    <w:rsid w:val="00410CDC"/>
  </w:style>
  <w:style w:type="numbering" w:customStyle="1" w:styleId="221">
    <w:name w:val="Нет списка221"/>
    <w:next w:val="a2"/>
    <w:uiPriority w:val="99"/>
    <w:semiHidden/>
    <w:unhideWhenUsed/>
    <w:rsid w:val="00410CDC"/>
  </w:style>
  <w:style w:type="numbering" w:customStyle="1" w:styleId="321">
    <w:name w:val="Нет списка321"/>
    <w:next w:val="a2"/>
    <w:uiPriority w:val="99"/>
    <w:semiHidden/>
    <w:unhideWhenUsed/>
    <w:rsid w:val="00410CDC"/>
  </w:style>
  <w:style w:type="numbering" w:customStyle="1" w:styleId="421">
    <w:name w:val="Нет списка421"/>
    <w:next w:val="a2"/>
    <w:uiPriority w:val="99"/>
    <w:semiHidden/>
    <w:unhideWhenUsed/>
    <w:rsid w:val="00410CDC"/>
  </w:style>
  <w:style w:type="numbering" w:customStyle="1" w:styleId="521">
    <w:name w:val="Нет списка521"/>
    <w:next w:val="a2"/>
    <w:uiPriority w:val="99"/>
    <w:semiHidden/>
    <w:unhideWhenUsed/>
    <w:rsid w:val="00410CDC"/>
  </w:style>
  <w:style w:type="numbering" w:customStyle="1" w:styleId="611">
    <w:name w:val="Нет списка611"/>
    <w:next w:val="a2"/>
    <w:uiPriority w:val="99"/>
    <w:semiHidden/>
    <w:unhideWhenUsed/>
    <w:rsid w:val="00410CDC"/>
  </w:style>
  <w:style w:type="numbering" w:customStyle="1" w:styleId="720">
    <w:name w:val="Нет списка72"/>
    <w:next w:val="a2"/>
    <w:uiPriority w:val="99"/>
    <w:semiHidden/>
    <w:unhideWhenUsed/>
    <w:rsid w:val="00410CDC"/>
  </w:style>
  <w:style w:type="numbering" w:customStyle="1" w:styleId="141">
    <w:name w:val="Нет списка141"/>
    <w:next w:val="a2"/>
    <w:uiPriority w:val="99"/>
    <w:semiHidden/>
    <w:unhideWhenUsed/>
    <w:rsid w:val="00410CDC"/>
  </w:style>
  <w:style w:type="numbering" w:customStyle="1" w:styleId="231">
    <w:name w:val="Нет списка231"/>
    <w:next w:val="a2"/>
    <w:uiPriority w:val="99"/>
    <w:semiHidden/>
    <w:unhideWhenUsed/>
    <w:rsid w:val="00410CDC"/>
  </w:style>
  <w:style w:type="numbering" w:customStyle="1" w:styleId="331">
    <w:name w:val="Нет списка331"/>
    <w:next w:val="a2"/>
    <w:uiPriority w:val="99"/>
    <w:semiHidden/>
    <w:unhideWhenUsed/>
    <w:rsid w:val="00410CDC"/>
  </w:style>
  <w:style w:type="numbering" w:customStyle="1" w:styleId="810">
    <w:name w:val="Нет списка81"/>
    <w:next w:val="a2"/>
    <w:uiPriority w:val="99"/>
    <w:semiHidden/>
    <w:unhideWhenUsed/>
    <w:rsid w:val="00410CDC"/>
  </w:style>
  <w:style w:type="numbering" w:customStyle="1" w:styleId="151">
    <w:name w:val="Нет списка151"/>
    <w:next w:val="a2"/>
    <w:uiPriority w:val="99"/>
    <w:semiHidden/>
    <w:unhideWhenUsed/>
    <w:rsid w:val="00410CDC"/>
  </w:style>
  <w:style w:type="numbering" w:customStyle="1" w:styleId="241">
    <w:name w:val="Нет списка241"/>
    <w:next w:val="a2"/>
    <w:uiPriority w:val="99"/>
    <w:semiHidden/>
    <w:unhideWhenUsed/>
    <w:rsid w:val="00410CDC"/>
  </w:style>
  <w:style w:type="numbering" w:customStyle="1" w:styleId="341">
    <w:name w:val="Нет списка341"/>
    <w:next w:val="a2"/>
    <w:uiPriority w:val="99"/>
    <w:semiHidden/>
    <w:unhideWhenUsed/>
    <w:rsid w:val="00410CDC"/>
  </w:style>
  <w:style w:type="numbering" w:customStyle="1" w:styleId="431">
    <w:name w:val="Нет списка431"/>
    <w:next w:val="a2"/>
    <w:uiPriority w:val="99"/>
    <w:semiHidden/>
    <w:unhideWhenUsed/>
    <w:rsid w:val="00410CDC"/>
  </w:style>
  <w:style w:type="numbering" w:customStyle="1" w:styleId="531">
    <w:name w:val="Нет списка531"/>
    <w:next w:val="a2"/>
    <w:uiPriority w:val="99"/>
    <w:semiHidden/>
    <w:unhideWhenUsed/>
    <w:rsid w:val="00410CDC"/>
  </w:style>
  <w:style w:type="numbering" w:customStyle="1" w:styleId="621">
    <w:name w:val="Нет списка621"/>
    <w:next w:val="a2"/>
    <w:uiPriority w:val="99"/>
    <w:semiHidden/>
    <w:unhideWhenUsed/>
    <w:rsid w:val="00410CDC"/>
  </w:style>
  <w:style w:type="numbering" w:customStyle="1" w:styleId="711">
    <w:name w:val="Нет списка711"/>
    <w:next w:val="a2"/>
    <w:uiPriority w:val="99"/>
    <w:semiHidden/>
    <w:unhideWhenUsed/>
    <w:rsid w:val="00410CDC"/>
  </w:style>
  <w:style w:type="numbering" w:customStyle="1" w:styleId="910">
    <w:name w:val="Нет списка91"/>
    <w:next w:val="a2"/>
    <w:uiPriority w:val="99"/>
    <w:semiHidden/>
    <w:unhideWhenUsed/>
    <w:rsid w:val="00410CDC"/>
  </w:style>
  <w:style w:type="numbering" w:customStyle="1" w:styleId="161">
    <w:name w:val="Нет списка161"/>
    <w:next w:val="a2"/>
    <w:uiPriority w:val="99"/>
    <w:semiHidden/>
    <w:unhideWhenUsed/>
    <w:rsid w:val="00410CDC"/>
  </w:style>
  <w:style w:type="numbering" w:customStyle="1" w:styleId="251">
    <w:name w:val="Нет списка251"/>
    <w:next w:val="a2"/>
    <w:uiPriority w:val="99"/>
    <w:semiHidden/>
    <w:unhideWhenUsed/>
    <w:rsid w:val="00410CDC"/>
  </w:style>
  <w:style w:type="numbering" w:customStyle="1" w:styleId="351">
    <w:name w:val="Нет списка351"/>
    <w:next w:val="a2"/>
    <w:uiPriority w:val="99"/>
    <w:semiHidden/>
    <w:unhideWhenUsed/>
    <w:rsid w:val="00410CDC"/>
  </w:style>
  <w:style w:type="numbering" w:customStyle="1" w:styleId="441">
    <w:name w:val="Нет списка441"/>
    <w:next w:val="a2"/>
    <w:uiPriority w:val="99"/>
    <w:semiHidden/>
    <w:unhideWhenUsed/>
    <w:rsid w:val="00410CDC"/>
  </w:style>
  <w:style w:type="numbering" w:customStyle="1" w:styleId="101">
    <w:name w:val="Нет списка101"/>
    <w:next w:val="a2"/>
    <w:uiPriority w:val="99"/>
    <w:semiHidden/>
    <w:unhideWhenUsed/>
    <w:rsid w:val="00410CDC"/>
  </w:style>
  <w:style w:type="numbering" w:customStyle="1" w:styleId="171">
    <w:name w:val="Нет списка171"/>
    <w:next w:val="a2"/>
    <w:uiPriority w:val="99"/>
    <w:semiHidden/>
    <w:unhideWhenUsed/>
    <w:rsid w:val="00410CDC"/>
  </w:style>
  <w:style w:type="numbering" w:customStyle="1" w:styleId="261">
    <w:name w:val="Нет списка261"/>
    <w:next w:val="a2"/>
    <w:uiPriority w:val="99"/>
    <w:semiHidden/>
    <w:unhideWhenUsed/>
    <w:rsid w:val="00410CDC"/>
  </w:style>
  <w:style w:type="paragraph" w:customStyle="1" w:styleId="412">
    <w:name w:val="Заголовок 41"/>
    <w:basedOn w:val="a"/>
    <w:next w:val="a"/>
    <w:uiPriority w:val="9"/>
    <w:semiHidden/>
    <w:unhideWhenUsed/>
    <w:qFormat/>
    <w:rsid w:val="00410CDC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81">
    <w:name w:val="Нет списка181"/>
    <w:next w:val="a2"/>
    <w:uiPriority w:val="99"/>
    <w:semiHidden/>
    <w:unhideWhenUsed/>
    <w:rsid w:val="00410CDC"/>
  </w:style>
  <w:style w:type="numbering" w:customStyle="1" w:styleId="191">
    <w:name w:val="Нет списка191"/>
    <w:next w:val="a2"/>
    <w:uiPriority w:val="99"/>
    <w:semiHidden/>
    <w:unhideWhenUsed/>
    <w:rsid w:val="00410CDC"/>
  </w:style>
  <w:style w:type="character" w:customStyle="1" w:styleId="413">
    <w:name w:val="Заголовок 4 Знак1"/>
    <w:basedOn w:val="a0"/>
    <w:uiPriority w:val="9"/>
    <w:semiHidden/>
    <w:rsid w:val="00410C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customStyle="1" w:styleId="55">
    <w:name w:val="Сетка таблицы5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caption"/>
    <w:basedOn w:val="a"/>
    <w:next w:val="a"/>
    <w:uiPriority w:val="35"/>
    <w:unhideWhenUsed/>
    <w:qFormat/>
    <w:rsid w:val="00410CDC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10CDC"/>
  </w:style>
  <w:style w:type="table" w:customStyle="1" w:styleId="64">
    <w:name w:val="Сетка таблицы6"/>
    <w:basedOn w:val="a1"/>
    <w:next w:val="a3"/>
    <w:uiPriority w:val="9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8"/>
    <w:next w:val="a2"/>
    <w:uiPriority w:val="99"/>
    <w:semiHidden/>
    <w:unhideWhenUsed/>
    <w:rsid w:val="00410CDC"/>
  </w:style>
  <w:style w:type="table" w:customStyle="1" w:styleId="73">
    <w:name w:val="Сетка таблицы7"/>
    <w:basedOn w:val="a1"/>
    <w:next w:val="a3"/>
    <w:uiPriority w:val="59"/>
    <w:rsid w:val="00410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3"/>
    <w:uiPriority w:val="59"/>
    <w:rsid w:val="00410CD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1"/>
    <w:basedOn w:val="a"/>
    <w:link w:val="1b"/>
    <w:qFormat/>
    <w:rsid w:val="00410CD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b">
    <w:name w:val="1 Знак"/>
    <w:basedOn w:val="a0"/>
    <w:link w:val="1a"/>
    <w:rsid w:val="00410C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2">
    <w:name w:val="Заголовок 1 Знак2"/>
    <w:basedOn w:val="a0"/>
    <w:uiPriority w:val="9"/>
    <w:rsid w:val="00410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3">
    <w:name w:val="Заголовок 2 Знак1"/>
    <w:basedOn w:val="a0"/>
    <w:uiPriority w:val="9"/>
    <w:semiHidden/>
    <w:rsid w:val="00410C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4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410CDC"/>
    <w:rPr>
      <w:color w:val="0563C1" w:themeColor="hyperlink"/>
      <w:u w:val="single"/>
    </w:rPr>
  </w:style>
  <w:style w:type="paragraph" w:styleId="af4">
    <w:name w:val="annotation text"/>
    <w:basedOn w:val="a"/>
    <w:link w:val="1c"/>
    <w:uiPriority w:val="99"/>
    <w:semiHidden/>
    <w:unhideWhenUsed/>
    <w:rsid w:val="00410CDC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f4"/>
    <w:uiPriority w:val="99"/>
    <w:semiHidden/>
    <w:rsid w:val="00410CDC"/>
    <w:rPr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410CDC"/>
    <w:rPr>
      <w:rFonts w:ascii="Times New Roman" w:hAnsi="Times New Roman" w:cs="Times New Roman"/>
      <w:b/>
      <w:bCs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410CDC"/>
    <w:rPr>
      <w:b/>
      <w:bCs/>
      <w:sz w:val="20"/>
      <w:szCs w:val="20"/>
    </w:rPr>
  </w:style>
  <w:style w:type="paragraph" w:customStyle="1" w:styleId="29">
    <w:name w:val="Стиль2"/>
    <w:basedOn w:val="a"/>
    <w:link w:val="2a"/>
    <w:qFormat/>
    <w:rsid w:val="00502F75"/>
    <w:pPr>
      <w:tabs>
        <w:tab w:val="num" w:pos="0"/>
      </w:tabs>
      <w:spacing w:after="0" w:line="240" w:lineRule="auto"/>
      <w:ind w:left="432" w:hanging="432"/>
      <w:contextualSpacing/>
      <w:jc w:val="right"/>
    </w:pPr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character" w:customStyle="1" w:styleId="2a">
    <w:name w:val="Стиль2 Знак"/>
    <w:basedOn w:val="a0"/>
    <w:link w:val="29"/>
    <w:rsid w:val="00502F75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paragraph" w:customStyle="1" w:styleId="11111">
    <w:name w:val="Стиль11111"/>
    <w:basedOn w:val="a"/>
    <w:link w:val="111110"/>
    <w:qFormat/>
    <w:rsid w:val="00502F75"/>
    <w:pPr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11110">
    <w:name w:val="Стиль11111 Знак"/>
    <w:basedOn w:val="a0"/>
    <w:link w:val="11111"/>
    <w:rsid w:val="00502F75"/>
    <w:rPr>
      <w:rFonts w:ascii="Times New Roman" w:eastAsiaTheme="maj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Андреевна Кивилёва</cp:lastModifiedBy>
  <cp:revision>3</cp:revision>
  <dcterms:created xsi:type="dcterms:W3CDTF">2022-08-22T20:48:00Z</dcterms:created>
  <dcterms:modified xsi:type="dcterms:W3CDTF">2022-09-05T09:24:00Z</dcterms:modified>
</cp:coreProperties>
</file>