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Кировской области</w:t>
      </w:r>
    </w:p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Кировское областное государственное образовательное автономное учреждение</w:t>
      </w:r>
    </w:p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«Институт развития образования Кировской области»</w:t>
      </w:r>
    </w:p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Pr="0080657E" w:rsidRDefault="00204D8A" w:rsidP="00204D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204D8A" w:rsidRPr="0080657E" w:rsidTr="00CA02E7">
        <w:tc>
          <w:tcPr>
            <w:tcW w:w="7393" w:type="dxa"/>
            <w:shd w:val="clear" w:color="auto" w:fill="auto"/>
          </w:tcPr>
          <w:p w:rsidR="00204D8A" w:rsidRPr="002F6AD6" w:rsidRDefault="00204D8A" w:rsidP="00CA02E7">
            <w:pPr>
              <w:ind w:left="56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204D8A" w:rsidRPr="002F6AD6" w:rsidRDefault="00204D8A" w:rsidP="00CA02E7">
            <w:pPr>
              <w:ind w:left="162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2F6AD6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Утверждаю </w:t>
            </w:r>
          </w:p>
          <w:p w:rsidR="00204D8A" w:rsidRPr="002F6AD6" w:rsidRDefault="00204D8A" w:rsidP="00CA02E7">
            <w:pPr>
              <w:ind w:left="16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Ректор </w:t>
            </w:r>
            <w:r w:rsidRPr="002F6AD6">
              <w:rPr>
                <w:rFonts w:ascii="Times New Roman" w:eastAsia="Times New Roman" w:hAnsi="Times New Roman"/>
                <w:b/>
                <w:sz w:val="28"/>
                <w:szCs w:val="28"/>
              </w:rPr>
              <w:t>ИРО Кировской области</w:t>
            </w:r>
          </w:p>
          <w:p w:rsidR="00204D8A" w:rsidRPr="002F6AD6" w:rsidRDefault="00204D8A" w:rsidP="00CA02E7">
            <w:pPr>
              <w:ind w:left="16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04D8A" w:rsidRPr="002F6AD6" w:rsidRDefault="00204D8A" w:rsidP="00CA02E7">
            <w:pPr>
              <w:ind w:left="16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 Н.В. Соколова</w:t>
            </w:r>
          </w:p>
          <w:p w:rsidR="00204D8A" w:rsidRPr="002F6AD6" w:rsidRDefault="00204D8A" w:rsidP="00CA02E7">
            <w:pPr>
              <w:ind w:left="16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6AD6">
              <w:rPr>
                <w:rFonts w:ascii="Times New Roman" w:eastAsia="Times New Roman" w:hAnsi="Times New Roman"/>
                <w:b/>
                <w:sz w:val="28"/>
                <w:szCs w:val="28"/>
              </w:rPr>
              <w:t>«____» _________________ 20___ г.</w:t>
            </w:r>
          </w:p>
          <w:p w:rsidR="00204D8A" w:rsidRPr="000C6324" w:rsidRDefault="00204D8A" w:rsidP="00CA02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04D8A" w:rsidRPr="0080657E" w:rsidRDefault="00204D8A" w:rsidP="00204D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Default="00204D8A" w:rsidP="00204D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Default="00204D8A" w:rsidP="00204D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Pr="000C6324" w:rsidRDefault="00204D8A" w:rsidP="00204D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Pr="000C6324" w:rsidRDefault="00204D8A" w:rsidP="00204D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Default="00204D8A" w:rsidP="00204D8A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065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мониторинговой ДЕЯТЕЛЬНОСТИ ИНСТИТУТА</w:t>
      </w:r>
    </w:p>
    <w:p w:rsidR="00204D8A" w:rsidRPr="002A3297" w:rsidRDefault="00204D8A" w:rsidP="00204D8A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79A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479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4D8A" w:rsidRDefault="00204D8A" w:rsidP="00204D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7F" w:rsidRDefault="0097087F">
      <w:pPr>
        <w:suppressAutoHyphens w:val="0"/>
        <w:spacing w:after="160" w:line="259" w:lineRule="auto"/>
        <w:jc w:val="left"/>
      </w:pPr>
      <w:r>
        <w:br w:type="page"/>
      </w:r>
    </w:p>
    <w:p w:rsidR="00D82F53" w:rsidRDefault="00D82F53"/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977"/>
        <w:gridCol w:w="1276"/>
        <w:gridCol w:w="1276"/>
        <w:gridCol w:w="1559"/>
        <w:gridCol w:w="2126"/>
        <w:gridCol w:w="1418"/>
        <w:gridCol w:w="1559"/>
        <w:gridCol w:w="2977"/>
      </w:tblGrid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п</w:t>
            </w:r>
            <w:proofErr w:type="spellEnd"/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/</w:t>
            </w:r>
            <w:proofErr w:type="spellStart"/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Наименование 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респонден</w:t>
            </w:r>
            <w:proofErr w:type="spellEnd"/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-</w:t>
            </w:r>
          </w:p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Категория респондентов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 xml:space="preserve">Структурные подразделения, ответственные </w:t>
            </w:r>
          </w:p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 xml:space="preserve">за подготовку </w:t>
            </w:r>
          </w:p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и проведение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38" w:rsidRPr="00737D38" w:rsidRDefault="00737D38" w:rsidP="0097055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</w:pPr>
            <w:r w:rsidRPr="00737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/>
              </w:rPr>
              <w:t>Основание проведения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работы организаций по противодействию коррупции в подведомственных министерству образования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Организации, подведомственные министерству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течение года, ежеквартально с нарастающим итогом, до 10 числа месяца,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Решение комиссии по координации работы по противодействию коррупции в Кировской области от 27.06.2017 № 6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аттестованных и прошедших повышение квалификации (за последние 3 года) руководящих и педагогических работников образовательных организаций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8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Правительства Кировской области от 28.02.2013 №41, план мероприятий «дорожной карты» «изменение в отрасли образования Кировской области, направленные на повышение ее эффективности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проведения аттестации руководящих и педагогических работников образовательных организаций Кировской области. Количество аттестованных и прошедших квалификацию (за последние 3 года) руководящих и педагогических работников образовательных организаций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Центр профессионального развития педагогических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8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План мероприятий «дорожной карты» «изменение в отрасли образования кировской области, направленные на повышение ее эффективности, распоряжение Правительства Кировской области от 28.02.2013 №41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системы профилактической работы по раннему выявлению незаконного потребления наркотических средств и ПАВ в образовательной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8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дошкольного и начального общего образования, кафедра предметных областей, 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итогов плана работы по профилактике асоциальных проявлений среди обучающихся образовательных организаций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дошкольного и начального общего образования, кафедра предметных областей, 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14076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о специалистах по защите информации в организациях, подведомственных министерству образования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ГОО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Организации, подведомственные Министерству образования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Отдел цифровых образовательных технологий и информационной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Письмо министерства информационных технологий и связи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охвата обучающихся 1-4 классов бесплатным горячим питанием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Мониторинг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Координационный орган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Проректор по УМР, 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Январь-декабрь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Информационные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Распоряжение Правительства Кировской области от 15.07.2020 № 197 «Об утверждении перечня мероприятий 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(«дорожной карты») по организации бесплатного горячего питания обучающихся»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bookmarkStart w:id="0" w:name="_GoBack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соответствия квалификации руководителей областных государственных образовательных организаций требованиям профессионального стандарта руководителя образовательной организации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организации, подведомственные министерству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 основании распоряжения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Внешняя оценка качества дошкольного образования в образовательных организациях Кировской области, реализующих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Мониторинг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дошкольного и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Февраль-апрель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соответствии с моделью РСОКО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эффективности работы руководителей образовательных организаций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Руководители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55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 № 1005 от 28.07.2021 «Об утверждении модели региональной системы оценки качества образования»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Оценка эффективности руководителей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Руководители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Март-май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справки по видам ОО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A50FB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"Распоряжение министерства образования Кировской области от 16.07.2021 № 949 «Об утверждении методики проведения мониторинга эффективности руководителей образовательных организаций Кировской области и обработки его результатов»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использования электронных журналов и дневников в образовательных организациях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Лица, ответственные за работу с информационными системами и сайтами, 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Март,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Паспорт регионального проекта «Создание цифровой образовательной среды Кировской области»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 по результатам проведения оценки эффективности деятельности областных государственных образовательных организаций, подведомственных министерству образования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ГОО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Областные государственные образовательные организации, подведомственные министерству образования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10.04.2022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 от 30.03.2020 № 364 «Об утверждении показателей эффективности деятельности областных государственных образовательных организаций и проведении оценки их деятельности»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Ресурсное обеспечение инклюзивного образования в Кировской области.  Ресурсы образовательных организаций и ППМС Центров на обеспечение инклюзивного образовательного процесса в образовательных 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организациях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46EC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Образовательные организации; образовательные организации, на базе которых функционируют 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ресурсные центры, ППМП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Кафедра специального (коррекционного) и инклюзивного образования, центр профессионального развития педагогических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8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Правительства РФ от 23.02.2018 № 308-р государственная программа РФ «Доступная среда» продлена до 2025 года.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Потребность работников образовательных организаций в повышении квалификации (в разрезе типов образовательных организаций и должностей работников, в том числе не связанных с педагогической деятельностью)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Руководящие и педагогические работники образовательных организаций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План мероприятий («дорожной карты») «Изменения в отрасли образования Кировской области, направленные на повышение ее эффективности», утвержденного распоряжением Правительства Кировской области от 28.02.2013 № 41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Мониторинг реализации образовательными организациями Кировской области пункта 7 Комплекса мер по этнокультурному развитию финно-угорских народов Российской Федерации, утвержденного заместителем Председателя Правительства Российской Федерации </w:t>
            </w:r>
            <w:proofErr w:type="spellStart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Хлопониным</w:t>
            </w:r>
            <w:proofErr w:type="spellEnd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А.Г. от 15.12.2016 № 9633п-П44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предметных областей, 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Апрель, 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Запросы </w:t>
            </w:r>
            <w:proofErr w:type="spellStart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Минпросвещения</w:t>
            </w:r>
            <w:proofErr w:type="spellEnd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России, МОКО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реализации образовательными организациями Кировской области пункта 7 комплексного плана мероприятий по социально-экономическому и этнокультурному развитию цыган в Российской Федерации, утвержденного заместителем Председателя Правительства Российской Федерации Мутко В.Л. от 27 марта 2019 г. № 2738п-П44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предметных областей, 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Апрель, 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Запросы </w:t>
            </w:r>
            <w:proofErr w:type="spellStart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Минпросвещения</w:t>
            </w:r>
            <w:proofErr w:type="spellEnd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России, МОКО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«Анализ результатов изучения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предметных областей, кафедра дошкольного и начального общего образования, центр повышения квалификации в г. Вятские Поляны, 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Май,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соответствии с Письмом Митрополита Вятского и Слободского Марка от 06.11.2018 № 434/01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по проведению школьного и муниципального этапов спортивных соревнований школьников «Президентские спортивные игры» и «Президентские состязания»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предметных областей, центр управления и инноваций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выполнения образовательными организациями Кировской области и ИРО мероприятий регионального плана мероприятий по реализации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предметных областей, центр повышения квалификации в г. Вятские Поляны, 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Май,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Указ Президента РФ от 19.12.2012 № 1666 «О Стратегии государственной национальной политики Российской Федерации на период до 2025 года», региональный план реализации Стратегии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реализации Программ развития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Согласно письму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деятельности ЕРМС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НППМ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 от 10.02.2020 № 130 «Об утверждении Положения о единой региональной методической службе в системе образования Кировской области»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Деятельность многофункциональных центров прикладных квалификаций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Июнь,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Информационная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Правительства Кировской области от 28.02.2013 № 41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разработанных и актуализированных образовательных программ профессиональных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Профессиональные образовательные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профессионального образования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8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Региональный стандарт кадрового обеспечения промышленного роста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Реализация регионального проекта «Внедрение ФГОС СПО по наиболее востребованным, новым и перспективным профессиям и специальностям в Кировской области» (ТОП-50)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Профессиональные образовательные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профессионального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Июнь,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Информационная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итогов работы профессиональных образовательных организаций за учебный год (средние областные показатели качества профессионального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Профессиональные образовательные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профессионального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Подготовка материалов по РСОКО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Руководители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Проректор по УМР, центр управления и инноваций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Информационные и аналитические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 № 1005 от 28.07.2021 «Об утверждении модели региональной системы оценки качества образования»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Анализ итогов работы профессиональных образовательных организаций за учебный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количеству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Образовательные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Кафедра профессионального образования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15.07.2022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Согласно письму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Информация об обеспечении учащихся общеобразовательных организаций бесплатными учебниками и иными учебными пособиями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Отдел цифровых образовательных технологий и информационной политики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01.08.2022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 основании распоряжения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«Изучение родных языков из числа языков Российской Федерации в Кировской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Мониторинг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инноваций, кафедра предметных областей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соответствии с запросами </w:t>
            </w:r>
            <w:proofErr w:type="spellStart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Минпросвещения</w:t>
            </w:r>
            <w:proofErr w:type="spellEnd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РФ и МОКО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Формирование антикоррупционного мировоззрения. Мониторинг СМИ, сети Интернет с целью выявления сведений о коррупционных правонарушениях в сфере образования (протокол заседания комиссии по координации работе по противодействию коррупции в Кировской области от 15.12.2020 № 4).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Решение комиссии по координации работы по противодействию коррупции в Кировской области от 27.06.2017 № 6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по выявлению школ, находящихся в сложных социальных условиях и проведение мероприятий (</w:t>
            </w:r>
            <w:proofErr w:type="spellStart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вебинары</w:t>
            </w:r>
            <w:proofErr w:type="spellEnd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 по оказанию адресной помощи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Мониторинг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01.11.2022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 от 22.07.2019 № 624 «Об утверждении комплексной методики выявления общеобразовательных организаций, функционирующих в неблагоприятных социальных условиях»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реализации дорожной карты регионального проекта «Современная школа» национального проекта «Образование»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НППМ, кафедра предметных областей, кафедра профессионального образования, 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Аналитический сборник и методические рекомендации, комплекс мер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Региональный проект «Современная школа»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реализации регионального и окружных планов 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Мониторинг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предметных областей, 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01.12.2022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соответствии с запросами </w:t>
            </w:r>
            <w:proofErr w:type="spellStart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Минпросвещения</w:t>
            </w:r>
            <w:proofErr w:type="spellEnd"/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РФ и МОКО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Обеспеченность образовательных организаций педагогическими кадрами для реализации инклюзивного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Кафедра специального (коррекционного) и инклюзивного образования, центр профессионального развития педагогических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ФГОС обучающихся с ОВЗ, профессиональный стандарт деятельности педагога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Организация работы по формированию, ежегодному обновлению и повышению квалификации кадрового резерва руководителей подведомственных министерству образования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организации, подведомственные министерству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Центр управления и инноваций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Постановление Правительства Кировской области от 24.06.2015 № 44/326 «Об утверждении Положения о министерстве образования Кировской области»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повышения квалификации руководителей и заместителей руководителей подведомственных министерству образования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организации, подведомственные министерству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справка/Сводная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Постановление Правительства Кировской области от 24.06.2015 № 44/326 «Об утверждении Положения о министерстве  образования Кировской области»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 потребности в учебниках образовательных организаций Кировской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Отдел цифровых образовательных технологий и информационной политики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«Итоги проведения социально-психологического тестирования обучающихся муниципальных и областных государственных общеобразовательных организациях, профессиональных образовательных организациях и организациях высшего образования Кировской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737D38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Заместители директоров по УВР и ВР, классные руководители, педагоги-психологи, социальные 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Аналитическая справка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Распоряжение министерства образования Кировской области 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мониторинга по молодым специалистам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Молодые специалисты ОО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Сводная аналитическая справка по данным отделов </w:t>
            </w: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образовательных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 мониторинга о награждении работников системы образования области государственными, ведомственными и областными наградами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 кол-ву 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Руководящие и педагогические работники ОО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Центр управления и инноваций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Декабрь 2022 ‒ январь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Сводная аналитическая справка по данным отделов образовательных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Сопровождение информационной работы министерства, ведение сайта, социальных сетей министерства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Отдел цифровых образовательных технологий и информационной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Информационная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  <w:tr w:rsidR="00737D38" w:rsidRPr="00737D38" w:rsidTr="00737D38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8" w:rsidRPr="00737D38" w:rsidRDefault="00737D38" w:rsidP="00D21C1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Сопровождение информационной работы министерства по предоставлению информации в отраслевой блок Центра управления регионом Кировской области по тематике «Образование», по обработке сообщений и обращений граждан на базе платформы обратной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 кол-ву ОО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9708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Ректорат, отдел цифровых образовательных технологий и информационной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Отчеты, письма, аналитические справки, организационно-методическое сопровождение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38" w:rsidRPr="00737D38" w:rsidRDefault="00737D38" w:rsidP="00004E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37D3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Распоряжение министерства образования Кировской области</w:t>
            </w:r>
          </w:p>
        </w:tc>
      </w:tr>
    </w:tbl>
    <w:p w:rsidR="008A64CF" w:rsidRDefault="008A64CF"/>
    <w:p w:rsidR="008A64CF" w:rsidRDefault="008A64CF"/>
    <w:p w:rsidR="008A64CF" w:rsidRDefault="008A64CF"/>
    <w:p w:rsidR="008A64CF" w:rsidRDefault="008A64CF"/>
    <w:sectPr w:rsidR="008A64CF" w:rsidSect="008A64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64CF"/>
    <w:rsid w:val="00004E44"/>
    <w:rsid w:val="0003769C"/>
    <w:rsid w:val="00046EC6"/>
    <w:rsid w:val="00070990"/>
    <w:rsid w:val="0014076B"/>
    <w:rsid w:val="00204D8A"/>
    <w:rsid w:val="00212138"/>
    <w:rsid w:val="00737D38"/>
    <w:rsid w:val="007610DE"/>
    <w:rsid w:val="008A64CF"/>
    <w:rsid w:val="0097055A"/>
    <w:rsid w:val="0097087F"/>
    <w:rsid w:val="009F6650"/>
    <w:rsid w:val="00A50FBA"/>
    <w:rsid w:val="00B73CAD"/>
    <w:rsid w:val="00C07019"/>
    <w:rsid w:val="00C8445B"/>
    <w:rsid w:val="00D21C1A"/>
    <w:rsid w:val="00D82F53"/>
    <w:rsid w:val="00F0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F"/>
    <w:pPr>
      <w:suppressAutoHyphens/>
      <w:spacing w:after="0" w:line="240" w:lineRule="auto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 Е В</dc:creator>
  <cp:lastModifiedBy>portai</cp:lastModifiedBy>
  <cp:revision>2</cp:revision>
  <dcterms:created xsi:type="dcterms:W3CDTF">2022-02-14T04:44:00Z</dcterms:created>
  <dcterms:modified xsi:type="dcterms:W3CDTF">2022-02-14T04:44:00Z</dcterms:modified>
</cp:coreProperties>
</file>