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54" w:rsidRPr="006E5CC4" w:rsidRDefault="00ED5654" w:rsidP="006E5CC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Toc56667564"/>
      <w:bookmarkStart w:id="1" w:name="_Toc19628641"/>
      <w:bookmarkStart w:id="2" w:name="_Toc19628569"/>
      <w:r w:rsidRPr="006E5CC4">
        <w:rPr>
          <w:rFonts w:ascii="Times New Roman" w:hAnsi="Times New Roman" w:cs="Times New Roman"/>
          <w:b/>
          <w:sz w:val="32"/>
        </w:rPr>
        <w:t>Методические рекомендации по совершенствованию преподавания учебного предмета «Физика» на основе анализа результатов ЕГЭ - 2021 в Кировской области</w:t>
      </w:r>
    </w:p>
    <w:p w:rsidR="00ED5654" w:rsidRDefault="00ED5654" w:rsidP="006E5CC4">
      <w:pPr>
        <w:spacing w:after="0" w:line="240" w:lineRule="auto"/>
        <w:contextualSpacing/>
        <w:jc w:val="center"/>
        <w:rPr>
          <w:rStyle w:val="20"/>
        </w:rPr>
      </w:pPr>
    </w:p>
    <w:p w:rsidR="004A648C" w:rsidRDefault="004A648C" w:rsidP="006E5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20"/>
        </w:rPr>
        <w:t>Исупов Михаил Васильевич</w:t>
      </w:r>
      <w:bookmarkEnd w:id="0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A648C" w:rsidRDefault="004A648C" w:rsidP="006E5CC4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канд. пед. наук, директор </w:t>
      </w:r>
    </w:p>
    <w:p w:rsidR="004A648C" w:rsidRDefault="004A648C" w:rsidP="006E5CC4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КОГОАУ «Кировский физико-математический лицей»,</w:t>
      </w:r>
    </w:p>
    <w:p w:rsidR="004A648C" w:rsidRDefault="004A648C" w:rsidP="006E5CC4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председатель региональной предметной комиссии по физике, </w:t>
      </w:r>
    </w:p>
    <w:p w:rsidR="004A648C" w:rsidRDefault="004A648C" w:rsidP="006E5CC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3" w:name="_Toc56667565"/>
      <w:r>
        <w:rPr>
          <w:rStyle w:val="20"/>
        </w:rPr>
        <w:t>Пивоваров Александр Анатольевич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</w:p>
    <w:p w:rsidR="004A648C" w:rsidRDefault="004A648C" w:rsidP="006E5CC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канд. пед. наук, доцент кафедры предметных областей</w:t>
      </w:r>
    </w:p>
    <w:p w:rsidR="004A648C" w:rsidRDefault="004A648C" w:rsidP="006E5CC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:rsidR="004A648C" w:rsidRDefault="004A648C" w:rsidP="006E5C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4" w:name="_Toc424490574"/>
      <w:bookmarkStart w:id="5" w:name="_Toc423954897"/>
      <w:bookmarkStart w:id="6" w:name="_Toc395183639"/>
    </w:p>
    <w:p w:rsidR="004A648C" w:rsidRPr="00C6189E" w:rsidRDefault="004A648C" w:rsidP="006E5CC4">
      <w:pPr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 202</w:t>
      </w:r>
      <w:r w:rsidR="00C6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предмет «Физика» в качестве экзамена по выбору сдавали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</w:t>
      </w:r>
      <w:r w:rsidR="00C6189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участника. Большинство из них были выпускниками об</w:t>
      </w:r>
      <w:r w:rsidR="000B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щеобразовательных организаций: </w:t>
      </w:r>
      <w:r w:rsidR="000B6C5D"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 чел. из государственных и 590 – из муниципальных общеобразовательных организаций</w:t>
      </w:r>
      <w:r w:rsidR="0009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вечерние школы</w:t>
      </w:r>
      <w:r w:rsidR="000B6C5D"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чел. – выпускники прошлых лет; </w:t>
      </w:r>
      <w:r w:rsidR="0055683C"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из учреждений среднего профессионального образования</w:t>
      </w:r>
      <w:r w:rsidR="000B6C5D"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выпускника – из негосударственных общеобразовательных организаций</w:t>
      </w:r>
      <w:r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683C" w:rsidRPr="00A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683C" w:rsidRPr="0055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 балл в 2021 году составил 55,97</w:t>
      </w:r>
      <w:r w:rsidR="0055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среднероссийскому показателю.</w:t>
      </w:r>
    </w:p>
    <w:p w:rsidR="004A648C" w:rsidRDefault="004A648C" w:rsidP="006E5CC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Динамика результатов ЕГЭ по физике в целом по Кировской области представлена в Таблице 1. </w:t>
      </w:r>
    </w:p>
    <w:p w:rsidR="004A648C" w:rsidRPr="006E5CC4" w:rsidRDefault="004A648C" w:rsidP="006E5CC4">
      <w:pPr>
        <w:spacing w:after="0" w:line="240" w:lineRule="auto"/>
        <w:ind w:left="568" w:hanging="568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5CC4">
        <w:rPr>
          <w:rFonts w:ascii="Times New Roman" w:eastAsia="Calibri" w:hAnsi="Times New Roman" w:cs="Times New Roman"/>
          <w:sz w:val="28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21"/>
        <w:gridCol w:w="2166"/>
        <w:gridCol w:w="2199"/>
        <w:gridCol w:w="2176"/>
      </w:tblGrid>
      <w:tr w:rsidR="004A648C" w:rsidTr="007E795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F3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4A648C" w:rsidRDefault="004E0DF3" w:rsidP="006E5CC4">
            <w:pPr>
              <w:tabs>
                <w:tab w:val="left" w:pos="180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F3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4A648C" w:rsidRDefault="004E0DF3" w:rsidP="006E5CC4">
            <w:pPr>
              <w:tabs>
                <w:tab w:val="left" w:pos="180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F3" w:rsidRPr="004E0DF3" w:rsidRDefault="004E0DF3" w:rsidP="006E5CC4">
            <w:pPr>
              <w:tabs>
                <w:tab w:val="left" w:pos="180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2021 г.</w:t>
            </w:r>
          </w:p>
        </w:tc>
      </w:tr>
      <w:tr w:rsidR="004A648C" w:rsidTr="007E795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1217 чел.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1134 чел.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1003 чел.</w:t>
            </w:r>
          </w:p>
        </w:tc>
      </w:tr>
      <w:tr w:rsidR="004A648C" w:rsidTr="007E795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Сдали ЕГЭ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1169 чел. (96%)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1091 чел. (96,21%)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944 чел. (94,12%)</w:t>
            </w:r>
          </w:p>
        </w:tc>
      </w:tr>
      <w:tr w:rsidR="004A648C" w:rsidTr="007E795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48 чел. (3,94%)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43 чел. (3,79%)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59 чел. (5,88%)</w:t>
            </w:r>
          </w:p>
        </w:tc>
      </w:tr>
      <w:tr w:rsidR="004A648C" w:rsidTr="007E795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участников, получивших </w:t>
            </w:r>
          </w:p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100 баллов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 чел. (0,33%)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 чел. (0,09%)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5 чел. </w:t>
            </w:r>
            <w:r w:rsidRPr="00C61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(0,49%)</w:t>
            </w:r>
          </w:p>
        </w:tc>
      </w:tr>
      <w:tr w:rsidR="004A648C" w:rsidTr="007E795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участников, получивших </w:t>
            </w:r>
          </w:p>
          <w:p w:rsidR="004A648C" w:rsidRDefault="004A648C" w:rsidP="006E5CC4">
            <w:pPr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81 балла и выше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114 чел. (9,37%)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77 чел. (6,79%)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E0DF3" w:rsidP="006E5C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88 чел. (8,77%)</w:t>
            </w:r>
          </w:p>
        </w:tc>
      </w:tr>
    </w:tbl>
    <w:bookmarkEnd w:id="4"/>
    <w:bookmarkEnd w:id="5"/>
    <w:bookmarkEnd w:id="6"/>
    <w:p w:rsidR="004A648C" w:rsidRDefault="004A648C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 основе приведенных в таблице данных: отмечается, что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последние три года общее количество участников ЕГЭ по физике имеет устойчивую тенденцию к сокращению. От 1</w:t>
      </w:r>
      <w:r w:rsidR="00C6189E">
        <w:rPr>
          <w:rFonts w:ascii="Times New Roman" w:eastAsia="Calibri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в 201</w:t>
      </w:r>
      <w:r w:rsidR="00C6189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до 1</w:t>
      </w:r>
      <w:r w:rsidR="00C6189E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чел. в 202</w:t>
      </w:r>
      <w:r w:rsidR="00C618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. Такое же сокращение отмечается и в гендерном соотношении. По отношению к числу юношей, девушек становится всё меньше: от 2</w:t>
      </w:r>
      <w:r w:rsidR="00291650"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="00291650"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% в 201</w:t>
      </w:r>
      <w:r w:rsidR="00291650"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до </w:t>
      </w:r>
      <w:r w:rsidR="00291650"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91650"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95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% в 202</w:t>
      </w:r>
      <w:r w:rsidR="00291650"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91650">
        <w:rPr>
          <w:rFonts w:ascii="Times New Roman" w:eastAsia="Calibri" w:hAnsi="Times New Roman" w:cs="Times New Roman"/>
          <w:sz w:val="28"/>
          <w:szCs w:val="28"/>
          <w:lang w:eastAsia="ru-RU"/>
        </w:rPr>
        <w:t> г.</w:t>
      </w:r>
    </w:p>
    <w:p w:rsidR="004A648C" w:rsidRDefault="004A648C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видам образовательных организаций среди участников ЕГЭ, на первом месте – выпускники общеобразовательных организаций</w:t>
      </w:r>
      <w:r w:rsidR="00A17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55683C">
        <w:rPr>
          <w:rFonts w:ascii="Times New Roman" w:eastAsia="Calibri" w:hAnsi="Times New Roman" w:cs="Times New Roman"/>
          <w:sz w:val="28"/>
          <w:szCs w:val="28"/>
          <w:lang w:eastAsia="ru-RU"/>
        </w:rPr>
        <w:t>965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</w:t>
      </w:r>
      <w:r w:rsidR="0055683C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48C" w:rsidRDefault="004A648C" w:rsidP="006E5C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Наибольшее количество участников, выбирающих ЕГЭ о физике, составляет из городских школ (</w:t>
      </w:r>
      <w:r w:rsidR="0009375B">
        <w:rPr>
          <w:rFonts w:ascii="Times New Roman" w:eastAsia="Calibri" w:hAnsi="Times New Roman" w:cs="Times New Roman"/>
          <w:sz w:val="28"/>
          <w:szCs w:val="28"/>
          <w:lang w:eastAsia="ru-RU"/>
        </w:rPr>
        <w:t>582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чел.). Из сельской местности только в </w:t>
      </w:r>
      <w:r w:rsidR="0009375B">
        <w:rPr>
          <w:rFonts w:ascii="Times New Roman" w:eastAsia="Calibri" w:hAnsi="Times New Roman" w:cs="Times New Roman"/>
          <w:sz w:val="28"/>
          <w:szCs w:val="28"/>
          <w:lang w:eastAsia="ru-RU"/>
        </w:rPr>
        <w:t>Кирово-Чепецком, Уржумском, Зуевском, Кильмезском, Советском, Яранском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районах, число участников ЕГЭ </w:t>
      </w:r>
      <w:r w:rsidR="0009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составили 20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более человек.</w:t>
      </w:r>
    </w:p>
    <w:p w:rsidR="004A648C" w:rsidRDefault="004A648C" w:rsidP="006E5C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участников, которые сдали ЕГЭ по физике, составило</w:t>
      </w:r>
      <w:r w:rsidR="005D4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E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944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чел. (9</w:t>
      </w:r>
      <w:r w:rsidR="005D4E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5D4E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%). Не справились с экзаменом 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чел. (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88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%). В 202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году 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участник</w:t>
      </w:r>
      <w:r w:rsidR="0009375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ЕГЭ по физике выполнил задания на максимальный балл и получил 100 баллов.</w:t>
      </w:r>
    </w:p>
    <w:p w:rsidR="004A648C" w:rsidRDefault="004A648C" w:rsidP="006E5C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Список общеобразовательных организаций, в которых 100-бальные результаты ЕГЭ по физике в 202</w:t>
      </w:r>
      <w:r w:rsidR="00AE5A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году, представлен в Таблице 2.</w:t>
      </w:r>
    </w:p>
    <w:p w:rsidR="004A648C" w:rsidRPr="006E5CC4" w:rsidRDefault="004A648C" w:rsidP="006E5C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6E5CC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71"/>
        <w:gridCol w:w="1747"/>
      </w:tblGrid>
      <w:tr w:rsidR="004A648C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Pr="004E0DF3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общеобразовательной организации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Pr="004E0DF3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</w:t>
            </w:r>
          </w:p>
          <w:p w:rsidR="004A648C" w:rsidRPr="004E0DF3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100-бальных</w:t>
            </w:r>
          </w:p>
          <w:p w:rsidR="004A648C" w:rsidRPr="004E0DF3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работ</w:t>
            </w:r>
          </w:p>
        </w:tc>
      </w:tr>
      <w:tr w:rsidR="004A648C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4E0DF3" w:rsidRDefault="004A648C" w:rsidP="006E5CC4">
            <w:pPr>
              <w:tabs>
                <w:tab w:val="left" w:pos="0"/>
                <w:tab w:val="left" w:pos="195"/>
              </w:tabs>
              <w:spacing w:after="0" w:line="22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КОГОАУ «Кировский физико-математический лицей»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8C" w:rsidRPr="004E0DF3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AE5ABF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F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F" w:rsidRPr="004E0DF3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E0D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КОГАУ «Центр оценки качества образования»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F" w:rsidRPr="004E0DF3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E5ABF" w:rsidTr="007E795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F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F" w:rsidRPr="004E0DF3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E0D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МБОУ «Средняя общеобразовательная школа № 14» города Кирова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F" w:rsidRPr="004E0DF3" w:rsidRDefault="00AE5ABF" w:rsidP="006E5CC4">
            <w:pPr>
              <w:tabs>
                <w:tab w:val="left" w:pos="0"/>
                <w:tab w:val="left" w:pos="195"/>
              </w:tabs>
              <w:spacing w:after="0" w:line="22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0D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4A648C" w:rsidRDefault="004A648C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по основным показателям наблюдается снижение общего количества сдающих ЕГЭ по физике, </w:t>
      </w:r>
      <w:r w:rsidR="004E0DF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участников, не преодолевших минимального порога и количества стобалльников.</w:t>
      </w:r>
    </w:p>
    <w:p w:rsidR="004A648C" w:rsidRDefault="004A648C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высокие результаты ЕГЭ по физике в 202</w:t>
      </w:r>
      <w:r w:rsidR="005D4E7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продемонстрировали выпускники следующих образовательных организаций: </w:t>
      </w:r>
      <w:r w:rsidRPr="00077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КОГОАУ «Кировский физико-математический лицей», КОГОАУ «Вятская гуманитарная гимназия с углубленным изучением английского языка», </w:t>
      </w:r>
      <w:r w:rsidR="004910BD" w:rsidRPr="00077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МОАУ «Лицей № 21» города Кирова, МБОУ «Лицей города Кирово-Чепецка Кировской области», МБОУ «Средняя общеобразовательная школа с углубленным изучением отдельных предметов № 74» города Кирова, </w:t>
      </w:r>
      <w:r w:rsidRPr="000775D1">
        <w:rPr>
          <w:rFonts w:ascii="Times New Roman" w:eastAsia="Calibri" w:hAnsi="Times New Roman" w:cs="Times New Roman"/>
          <w:sz w:val="28"/>
          <w:szCs w:val="28"/>
          <w:lang w:eastAsia="ru-RU"/>
        </w:rPr>
        <w:t>КОГОАУ «Лицей естественных наук».</w:t>
      </w:r>
    </w:p>
    <w:p w:rsidR="004A648C" w:rsidRDefault="004A648C" w:rsidP="006E5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Недостаточный уровень результатов ЕГЭ по физике показали выпускники</w:t>
      </w:r>
      <w:r w:rsidR="004E0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таких общеобразовательных организаций, как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5D1" w:rsidRPr="00AE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«Средняя общеобразовательная школа № 6 города Кирово-Чепецка Кировской области»,</w:t>
      </w:r>
      <w:r w:rsidR="000775D1" w:rsidRPr="00A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5D1" w:rsidRPr="00AE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59 города Кирова»,</w:t>
      </w:r>
      <w:r w:rsidR="000775D1" w:rsidRPr="00A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5D1" w:rsidRPr="00AE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70» города Кирова</w:t>
      </w:r>
      <w:r w:rsidR="00AE5ABF" w:rsidRPr="00AE5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DF3" w:rsidRPr="00426D0D" w:rsidRDefault="004E0DF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26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в данный перечень вошли те общеобразовательные организации, где количество сдающих было достаточным, чтобы вести статистическую обработку.</w:t>
      </w:r>
      <w:r w:rsidR="00426D0D" w:rsidRPr="00426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Таким образом, в список не попали общеобразовательные организации, где количество сдающих было 1-2 человека.</w:t>
      </w:r>
    </w:p>
    <w:p w:rsidR="0096446D" w:rsidRDefault="0096446D" w:rsidP="006E5CC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5CC4" w:rsidRDefault="006E5CC4" w:rsidP="006E5CC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A648C" w:rsidRPr="00ED5654" w:rsidRDefault="004A648C" w:rsidP="006E5CC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D56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результатов выполнения заданий</w:t>
      </w:r>
    </w:p>
    <w:p w:rsidR="0096446D" w:rsidRPr="006E5CC4" w:rsidRDefault="004A648C" w:rsidP="009A0D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5CC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Таблица 3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2372"/>
        <w:gridCol w:w="1123"/>
        <w:gridCol w:w="975"/>
        <w:gridCol w:w="1533"/>
        <w:gridCol w:w="975"/>
        <w:gridCol w:w="837"/>
        <w:gridCol w:w="837"/>
      </w:tblGrid>
      <w:tr w:rsidR="0096446D" w:rsidRPr="00634251" w:rsidTr="007E7952">
        <w:trPr>
          <w:trHeight w:val="20"/>
          <w:jc w:val="center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446D">
              <w:rPr>
                <w:rFonts w:ascii="Times New Roman" w:eastAsia="Calibri" w:hAnsi="Times New Roman" w:cs="Times New Roman"/>
                <w:bCs/>
                <w:lang w:eastAsia="ru-RU"/>
              </w:rPr>
              <w:t>Номер</w:t>
            </w:r>
          </w:p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446D">
              <w:rPr>
                <w:rFonts w:ascii="Times New Roman" w:eastAsia="Calibri" w:hAnsi="Times New Roman" w:cs="Times New Roman"/>
                <w:bCs/>
                <w:lang w:eastAsia="ru-RU"/>
              </w:rPr>
              <w:t>задания в КИМ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446D">
              <w:rPr>
                <w:rFonts w:ascii="Times New Roman" w:eastAsia="Calibri" w:hAnsi="Times New Roman" w:cs="Times New Roman"/>
                <w:bCs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446D">
              <w:rPr>
                <w:rFonts w:ascii="Times New Roman" w:eastAsia="Calibri" w:hAnsi="Times New Roman" w:cs="Times New Roman"/>
                <w:bCs/>
                <w:lang w:eastAsia="ru-RU"/>
              </w:rPr>
              <w:t>Уровень сложности задания</w:t>
            </w:r>
          </w:p>
        </w:tc>
        <w:tc>
          <w:tcPr>
            <w:tcW w:w="2681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446D">
              <w:rPr>
                <w:rFonts w:ascii="Times New Roman" w:eastAsia="Calibri" w:hAnsi="Times New Roman" w:cs="Times New Roman"/>
                <w:lang w:eastAsia="ru-RU"/>
              </w:rPr>
              <w:t xml:space="preserve">Процент выполнения задания </w:t>
            </w:r>
            <w:r w:rsidRPr="0096446D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</w:t>
            </w:r>
            <w:r w:rsidR="0014205A">
              <w:rPr>
                <w:rFonts w:ascii="Times New Roman" w:eastAsia="Calibri" w:hAnsi="Times New Roman" w:cs="Times New Roman"/>
                <w:lang w:eastAsia="ru-RU"/>
              </w:rPr>
              <w:t>Кировской области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635"/>
          <w:tblHeader/>
        </w:trPr>
        <w:tc>
          <w:tcPr>
            <w:tcW w:w="50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46D">
              <w:rPr>
                <w:rFonts w:ascii="Times New Roman" w:hAnsi="Times New Roman" w:cs="Times New Roman"/>
                <w:bCs/>
              </w:rPr>
              <w:t>в группе не преодолевших минимальный балл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46D">
              <w:rPr>
                <w:rFonts w:ascii="Times New Roman" w:hAnsi="Times New Roman" w:cs="Times New Roman"/>
                <w:bCs/>
              </w:rPr>
              <w:t>в группе от мини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96446D">
              <w:rPr>
                <w:rFonts w:ascii="Times New Roman" w:hAnsi="Times New Roman" w:cs="Times New Roman"/>
                <w:bCs/>
              </w:rPr>
              <w:t xml:space="preserve"> до 60 т.б.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46D">
              <w:rPr>
                <w:rFonts w:ascii="Times New Roman" w:hAnsi="Times New Roman" w:cs="Times New Roman"/>
                <w:bCs/>
              </w:rPr>
              <w:t>в группе от 61 до 80 т.б.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46D">
              <w:rPr>
                <w:rFonts w:ascii="Times New Roman" w:hAnsi="Times New Roman" w:cs="Times New Roman"/>
                <w:bCs/>
              </w:rPr>
              <w:t>в группе от 81 до 100 т.б.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Определение модуля ускорения по графику зависимости проекции скорости от времени, равноускоренное движение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83,45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80,74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97,06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100,00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Кинематика движения по окружности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72,78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8,47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96,22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95,45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Потенциальная и кинетической энергии тела. Закон сохранения энергии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88,43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38,98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87,38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99,16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100,00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В4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Рычаг. Условие равновесия. Моменты сил.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73,48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23,73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67,31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93,28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96,59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В5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446D">
              <w:rPr>
                <w:rFonts w:ascii="Times New Roman" w:hAnsi="Times New Roman" w:cs="Times New Roman"/>
              </w:rPr>
              <w:t>Интерпретация табличных значений. Определение зависимости силы трения от угла наклона поверхности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56,58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51,78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63,87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86,93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В6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Сила Архимеда. Плавание тел. Определение характера изменений массы вытесненной жидкости и глубины погружения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65,15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38,98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61,17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73,53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88,07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В7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Работа с графиками. Соотнесение графика и физической величины.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19,49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45,23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78,99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96,59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В8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Уравнение состояния идеального газа. Уравнение Менделеева-Клапейрона.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65,37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96,22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100,00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В9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КПД реального теплового двигателя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78,66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27,12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94,96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95,45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В10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Относительная влажность воздуха.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50,05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42,56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84,09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lastRenderedPageBreak/>
              <w:t>В11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 xml:space="preserve">Интерпретация графика зависимости давления от объема. Определение по графику характера изменения плотности, </w:t>
            </w:r>
            <w:r w:rsidR="0014205A" w:rsidRPr="0096446D">
              <w:rPr>
                <w:rFonts w:ascii="Times New Roman" w:hAnsi="Times New Roman" w:cs="Times New Roman"/>
              </w:rPr>
              <w:t>среднеквадратичной</w:t>
            </w:r>
            <w:r w:rsidRPr="0096446D">
              <w:rPr>
                <w:rFonts w:ascii="Times New Roman" w:hAnsi="Times New Roman" w:cs="Times New Roman"/>
              </w:rPr>
              <w:t xml:space="preserve"> скорости и абсолютной температуры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75,62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38,14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69,42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92,23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99,43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В12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Интерпретация графика зависимости температуры от переданного количества теплоты. Нахождение соответствия между формулами и названиями физических величин.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70,63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96,22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99,43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В13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446D">
              <w:rPr>
                <w:rFonts w:ascii="Times New Roman" w:hAnsi="Times New Roman" w:cs="Times New Roman"/>
              </w:rPr>
              <w:t>Движение заряженных частиц в магнитном поле.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69,09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61,17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94,54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97,73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В14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Применение закона Кулона.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54,24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40,29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87,82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96,59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В15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Геометрическая оптика. Использование формулы тонкой линзы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72,58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67,48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91,18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94,32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В16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Электромагнитная индукция. Магнитное поле. Магнитный поток. Интерпретация графика зависимости магнитной индукции от времени. Определение характера изменения ЭДС индукции.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69,39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37,29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60,84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88,87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98,30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В17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446D">
              <w:rPr>
                <w:rFonts w:ascii="Times New Roman" w:hAnsi="Times New Roman" w:cs="Times New Roman"/>
              </w:rPr>
              <w:t>Движение заряженных частиц в магнитном поле. Характер изменения кинетической энергии и периода обращения при изменении радиуса вращения.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19,49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92,05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В18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 xml:space="preserve">Электрический ток. Закон Ома. Мощность тока.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60,29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86,36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В19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Ядерные реакции. Нуклонная модель ядра.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53,74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46,12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72,69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89,77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В20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Фотоны. Связь импульса фотонов и частоты света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68,99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23,73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63,11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86,55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93,18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lastRenderedPageBreak/>
              <w:t>В21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Фотоэффект. Экспериментальная установка, определение результата опыта. Изменение длины волны и кинетической энергии фотоэлектронов при применении светофильтров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59,27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25,42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97,16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В22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Измерения физических величин. Измерение напряжение с учетом погрешности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70,49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65,37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88,66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93,18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В23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446D">
              <w:rPr>
                <w:rFonts w:ascii="Times New Roman" w:hAnsi="Times New Roman" w:cs="Times New Roman"/>
              </w:rPr>
              <w:t xml:space="preserve">Определение нужной для данного исследования экспериментальной установки. Электромагнитные колебания.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77,47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22,03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72,33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96,64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98,86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В24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Астрофизика. Диаграмма Герцшпрунга-Рассела. Определение времени жизни, средней плотности, светимости, температуры поверхности.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61,37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27,12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56,88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72,69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85,23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В25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 xml:space="preserve">Уравнение теплового баланса. Формулы расчета количества теплоты при нагревании (охлаждении) </w:t>
            </w:r>
            <w:r w:rsidRPr="0096446D">
              <w:rPr>
                <w:rFonts w:ascii="Times New Roman" w:hAnsi="Times New Roman" w:cs="Times New Roman"/>
                <w:i/>
                <w:iCs/>
              </w:rPr>
              <w:t>(расчетная задача)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64,71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85,23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В26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Волновая оптика. Применение формулы дифракционной решетки</w:t>
            </w:r>
            <w:r w:rsidRPr="0096446D">
              <w:rPr>
                <w:rFonts w:ascii="Times New Roman" w:hAnsi="Times New Roman" w:cs="Times New Roman"/>
                <w:i/>
                <w:iCs/>
              </w:rPr>
              <w:t xml:space="preserve"> (расчетная задача)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43,67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75,21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94,32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С1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Механика – электродинамика (качественная задача) / движение заряженной частицы в магнитном и электрическом поле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52,94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95,08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С2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Механика. Кинематика равноускоренного движения (расчётная задача)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49,25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32,52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87,39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96,59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С3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Механика (расчётная задача) / применение условия равновесия через силы, моменты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90,91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lastRenderedPageBreak/>
              <w:t>С4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Молекулярная физика (расчётная задача) / Расчет влажности, использование газовых законов для изопроцессов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43,56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С5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Электродинамика (расчётная задача) мощность тока, работа с графиками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15,59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71,15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95,08</w:t>
            </w:r>
          </w:p>
        </w:tc>
      </w:tr>
      <w:tr w:rsidR="0096446D" w:rsidRPr="00634251" w:rsidTr="007E7952">
        <w:tblPrEx>
          <w:jc w:val="left"/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46D">
              <w:rPr>
                <w:rFonts w:ascii="Times New Roman" w:hAnsi="Times New Roman" w:cs="Times New Roman"/>
                <w:color w:val="000000"/>
              </w:rPr>
              <w:t>С6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Электродинамика, квантовая физика</w:t>
            </w:r>
          </w:p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6446D">
              <w:rPr>
                <w:rFonts w:ascii="Times New Roman" w:hAnsi="Times New Roman" w:cs="Times New Roman"/>
                <w:iCs/>
              </w:rPr>
              <w:t>(расчётная задача) / давление света, энергия фотона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26D0D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46D" w:rsidRPr="0096446D" w:rsidRDefault="0096446D" w:rsidP="006E5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46D">
              <w:rPr>
                <w:rFonts w:ascii="Times New Roman" w:hAnsi="Times New Roman" w:cs="Times New Roman"/>
              </w:rPr>
              <w:t>54,17</w:t>
            </w:r>
          </w:p>
        </w:tc>
      </w:tr>
    </w:tbl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Выпускники показали хорошие знания по следующим темам: кинематика равноускоренного движения и движения по окружности, энергетический подход к решению задач, условие равновесия, уравнение состояния идеального газа, работа и КПД реального двигателя, МКТ, количество теплоты, геометрическая оптика (тонкие линзы). Усвоение данных тем всеми школьниками региона в целом можно считать достаточным.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хорошо </w:t>
      </w:r>
      <w:r w:rsidR="00426D0D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 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справились с заданиями на чтение графиков равноускоренного движения, на запись результата измерения с погрешностью и определение нужной для данного исследования экспериментальной установки.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и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16, имеющие профильный уровень сложности, не вызвали особых трудностей у большинства учащихся (справились 76% и 59% выпускников).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многие задачи базового уровня вызвали затруднения.</w:t>
      </w:r>
    </w:p>
    <w:p w:rsidR="004852B3" w:rsidRPr="004852B3" w:rsidRDefault="00426D0D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то же время у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своение следующих тем и видов деятельности в целом нельзя считать достаточным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например</w:t>
      </w:r>
      <w:r w:rsidR="006E5C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движение заряженной частицы в магнитном поле и определение мощности (сторонних сил), решение заданий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уравнения теплового баланса и теплоемкости тела, а также расчет количества наблюдаемых максимумов дифракционной решетки.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К достаточно невысокому уровню освоения можно отнести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 на влажность и давление водяного пара, на ядерные реакции и модель ядра, взаимодействие заряженных тел и изменение взаимодействия при соприкосновении тел, фотоэффект и влияние (вклад) светофильтра на процесс. Не очень хорошо получается работать с табличными данными (задание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 с графиками неизвестных закономерностей (у которых не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подписаны координатные оси).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этом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выпускники справились значительно лучше со следующими заданиями:</w:t>
      </w:r>
    </w:p>
    <w:p w:rsidR="004852B3" w:rsidRPr="00426D0D" w:rsidRDefault="004852B3" w:rsidP="006E5CC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D0D">
        <w:rPr>
          <w:rFonts w:ascii="Times New Roman" w:hAnsi="Times New Roman"/>
          <w:sz w:val="28"/>
          <w:szCs w:val="28"/>
          <w:lang w:eastAsia="ru-RU"/>
        </w:rPr>
        <w:t xml:space="preserve">с заданием </w:t>
      </w:r>
      <w:r w:rsidR="00426D0D">
        <w:rPr>
          <w:rFonts w:ascii="Times New Roman" w:hAnsi="Times New Roman"/>
          <w:sz w:val="28"/>
          <w:szCs w:val="28"/>
          <w:lang w:eastAsia="ru-RU"/>
        </w:rPr>
        <w:t>№</w:t>
      </w:r>
      <w:r w:rsidRPr="00426D0D">
        <w:rPr>
          <w:rFonts w:ascii="Times New Roman" w:hAnsi="Times New Roman"/>
          <w:sz w:val="28"/>
          <w:szCs w:val="28"/>
          <w:lang w:eastAsia="ru-RU"/>
        </w:rPr>
        <w:t xml:space="preserve">1 на работу с графиком, равноускоренное движение, определение проекции ускорения по графику зависимости проекции скорости от </w:t>
      </w:r>
      <w:r w:rsidRPr="00426D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времени – 84% справившихся (в 2020 г. – 74%), при чем в каждой категории учеников по уровню </w:t>
      </w:r>
      <w:r w:rsidR="00426D0D">
        <w:rPr>
          <w:rFonts w:ascii="Times New Roman" w:hAnsi="Times New Roman"/>
          <w:sz w:val="28"/>
          <w:szCs w:val="28"/>
          <w:lang w:eastAsia="ru-RU"/>
        </w:rPr>
        <w:t xml:space="preserve">полученных </w:t>
      </w:r>
      <w:r w:rsidRPr="00426D0D">
        <w:rPr>
          <w:rFonts w:ascii="Times New Roman" w:hAnsi="Times New Roman"/>
          <w:sz w:val="28"/>
          <w:szCs w:val="28"/>
          <w:lang w:eastAsia="ru-RU"/>
        </w:rPr>
        <w:t>результатов;</w:t>
      </w:r>
    </w:p>
    <w:p w:rsidR="004852B3" w:rsidRPr="00426D0D" w:rsidRDefault="004852B3" w:rsidP="006E5CC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D0D">
        <w:rPr>
          <w:rFonts w:ascii="Times New Roman" w:hAnsi="Times New Roman"/>
          <w:sz w:val="28"/>
          <w:szCs w:val="28"/>
          <w:lang w:eastAsia="ru-RU"/>
        </w:rPr>
        <w:t xml:space="preserve">с заданием </w:t>
      </w:r>
      <w:r w:rsidR="00426D0D">
        <w:rPr>
          <w:rFonts w:ascii="Times New Roman" w:hAnsi="Times New Roman"/>
          <w:sz w:val="28"/>
          <w:szCs w:val="28"/>
          <w:lang w:eastAsia="ru-RU"/>
        </w:rPr>
        <w:t>№</w:t>
      </w:r>
      <w:r w:rsidRPr="00426D0D">
        <w:rPr>
          <w:rFonts w:ascii="Times New Roman" w:hAnsi="Times New Roman"/>
          <w:sz w:val="28"/>
          <w:szCs w:val="28"/>
          <w:lang w:eastAsia="ru-RU"/>
        </w:rPr>
        <w:t>3 на энергетический подход к решению (закон сохранения энергии) – 88% (78% – в 2020 г.).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Значительно лучше в этом году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экзамена 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справились с заданием №24 по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строфизике (результат повысился с 46% выполнения до 61%), но в этом году задание было по физике звезд, а в прошлом на тему «Астероиды. Элементы орбиты. Вторая космическая скорость».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 такие же результаты, как в прошлом году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получили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задание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на тему «Работа и КПД реального теплового двигателя», задание на геометрическую оптику,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формулы тонкой линзы, задание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на </w:t>
      </w:r>
      <w:r w:rsidR="00426D0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равнение теплового баланса.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№22 на измерения физических величин (измерение напряжения) с учетом погрешности было выполнено в этом году в целом неплохо (71% справившихся), однако во всех категориях выпускников успешность решения снизилась на 1–3%.</w:t>
      </w:r>
    </w:p>
    <w:p w:rsidR="004852B3" w:rsidRPr="004852B3" w:rsidRDefault="00426D0D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следует отметить, что з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адания на темы, которые в КИМ 2020 года вызвали самые большие затруднения у выпускников, не вошли в КИМ 2021 года: колебания, кинетическая энергия колеблющегося тела; закон Ома, последовательное и параллельное соединение проводников; принцип суперпозиции магнитных полей, вектор индукции магнитного поля, правило правого буравчика, правило Ленца; изменение агрегатных состояний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вещества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аоборот, задания вызвавшие затруднения в этом году, в большинстве своем отсутствовали в КИМ прошлого года.</w:t>
      </w:r>
      <w:r w:rsid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52B3"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большинство проблем прошлого года не повторились.</w:t>
      </w:r>
    </w:p>
    <w:p w:rsidR="004852B3" w:rsidRPr="004852B3" w:rsidRDefault="004852B3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методических 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рекомендациях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ранее </w:t>
      </w:r>
      <w:r w:rsidRPr="004852B3">
        <w:rPr>
          <w:rFonts w:ascii="Times New Roman" w:eastAsia="Calibri" w:hAnsi="Times New Roman" w:cs="Times New Roman"/>
          <w:sz w:val="28"/>
          <w:szCs w:val="28"/>
          <w:lang w:eastAsia="ru-RU"/>
        </w:rPr>
        <w:t>был пункт о необходимости знакомить учащихся с методами измерения и особенностями подсчета погрешностей. Результативность по данному умению увеличилась.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следует из таблицы №3, в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первой части хуже </w:t>
      </w:r>
      <w:r w:rsidR="004852B3"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всего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выпускники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справились с заданием №25 (32% справившихся, при этом много не справившихся в любой группе по результатам, это единственная задача, с которой не справился не один выпускник среди не преодолевших минимальный балл). Это, казалось бы, простая задача на уравнение теплового баланса.  Однако она имеет одну особенность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данных вместо привычной для учеников удельной теплоемкости вещества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была дана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просто теплоемкость тела (бутылки).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сложным (43% выполнения) оказалось (особенно для учеников с результатом менее 60%) задание №26. Это задание на дифракционную решетку.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достаточно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простой формуле выпускники не смогли сообразить, как найти количество дифракционных максимумов, которые можно наблюдать.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Далее по сложности (45% выполнения) оказалось (для всех групп) задание №18. Это задание на 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м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ощност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тока. В ряде вариантов был ключ в разных положениях, что могло смутить и привести к ошибкам, но главная сложность 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мощности сторонних сил (вероятно, многие просто не поняли, как это находить) или в других вариантах – мощность, выделившуюся на внутреннем сопротивлении.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сложным (особенно для выпускников с низкими результатами) оказалось задание №14 (54% справились и всего 2% среди не преодолевших минимальный балл). Это задача на применение закона Кулона. 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Здесь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понять, что изменится, если одинаковые шарики привести в соприкосновение и развести на прежние расстояния. Сложность в восприятие задачи добавляют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, возможно,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«маленькие шарики», «на большом расстоянии».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Не очень хорошо справились (48%) с заданием №17. Задание на зависимости различных физических величин при движении по окружности заряженной частицы в магнитном поле. Кстати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задача напомнила задачу про ИСЗ из КИМ прошлого года.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№10 также вызвало затруднения у половины учеников (причем неожиданно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этого задания худший результат выполнения в группе от 81 до 100 баллов – 84%). Задание на изменение давления водяного пара или определение влажности воздуха. Здесь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обучающиеся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могли спутать такие данные как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влажный воздух при температуре 100 градусов Цельсия, парциальное давление. 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Достаточно плохо (как и в прошлые годы) выпускники справились с задачами из части 2, особенно с заданиями с развернутым ответом. Эти задания полностью не были решены всеми учениками, которые не преодолели минимальный балл. Это можно объяснить и тем, что они не доходят до последних задач, интуитивно воспринимая их, как сложные.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с высокими результатами (81–100 баллов) очень хорошо справились с 27, 28, 29 и 31 заданием (более 90%) и достаточно плохо решили задание №30 (справились менее половины).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задача №27 была решена лучше, чем в прошлом году (24% – 2021 г., 8% – 2020 г.).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С двухбалльным заданием №28 справились хуже выпускники всех уровней подготовки, хотя задание было не сложное на равноускоренное движение. Но вероятно ученики неправильно читали (или интерпретировали) условие.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очень сложным оказалось задание №31 по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лектродинамике (мощность тока, работа с графиками) – 35% справившихся. </w:t>
      </w:r>
    </w:p>
    <w:p w:rsidR="0014205A" w:rsidRP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остальным задачам </w:t>
      </w:r>
      <w:r w:rsidR="004852B3"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меньше 19% решивших. Сложными оказались задачи 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(расчет влажности, 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газовых законов для изопроцессов) 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4852B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 (давление света, энергия фотона), с ними плохо справились учащиеся всех категорий. </w:t>
      </w:r>
    </w:p>
    <w:p w:rsidR="0014205A" w:rsidRDefault="0014205A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05A">
        <w:rPr>
          <w:rFonts w:ascii="Times New Roman" w:eastAsia="Calibri" w:hAnsi="Times New Roman" w:cs="Times New Roman"/>
          <w:sz w:val="28"/>
          <w:szCs w:val="28"/>
          <w:lang w:eastAsia="ru-RU"/>
        </w:rPr>
        <w:t>Здесь особенно не понятен низкий результат по последней задаче, так как подобные задания встречались в прошлые годы и не являлись неожиданными.</w:t>
      </w:r>
    </w:p>
    <w:p w:rsidR="006E5CC4" w:rsidRPr="0014205A" w:rsidRDefault="006E5CC4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48C" w:rsidRDefault="006E5CC4" w:rsidP="006E5CC4">
      <w:pPr>
        <w:keepNext/>
        <w:keepLines/>
        <w:tabs>
          <w:tab w:val="left" w:pos="567"/>
        </w:tabs>
        <w:spacing w:after="0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Выводы и рекомендации</w:t>
      </w:r>
    </w:p>
    <w:p w:rsidR="00BE5816" w:rsidRPr="00BE5816" w:rsidRDefault="00BE5816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низком уровне остаются результаты решения качественных задач, требующих построения развернутого ответа с указанием на изученные физические явления и законы. Поэтому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учителям 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рекомендуется активнее включать в учебный процесс на различных этапах обучения (и этапах урока)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качественных задач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: к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ачественные вопросы для мотивации и актуализации знаний, решение качественных задач при повторении и обобщении изученного материала. </w:t>
      </w:r>
    </w:p>
    <w:p w:rsidR="00BE5816" w:rsidRPr="00BE5816" w:rsidRDefault="002C58BF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Учителям р</w:t>
      </w:r>
      <w:r w:rsidR="00BE5816"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екомендуется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привлекать</w:t>
      </w:r>
      <w:r w:rsidR="00BE5816"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различные методы представления информации в задаче. Учить читать тексты задания и понимать смысл не только числовых данных, но и текстовой информации. Развивать навыки получения данных из графиков, диаграмм, таблиц и других источников.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ч</w:t>
      </w:r>
      <w:r w:rsidR="00BE5816"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аще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практиковать </w:t>
      </w:r>
      <w:r w:rsidR="00BE5816"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графическое представление разнообразных зависимостей физических величин. Ученики должны хорошо представлять различные физические зависимости и сопоставлять с ними графики функций, читать графики и уметь их анализировать.</w:t>
      </w:r>
    </w:p>
    <w:p w:rsidR="00BE5816" w:rsidRPr="00BE5816" w:rsidRDefault="00BE5816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влажности воздуха уделять внимание таким понятиям как влажный и сухой воздух, парциальное давление, давление пара (насыщенного и ненасыщенного) при 100 градусах Цельсия.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При решении задач на запись уравнения теплового баланса, необходимо кроме удельной теплоемкости обязательно использовать понятие теплоемкости тела.</w:t>
      </w:r>
    </w:p>
    <w:p w:rsidR="00BE5816" w:rsidRPr="00BE5816" w:rsidRDefault="00BE5816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темы «Постоянный электрический ток»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уделять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дополнительное 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внимание определению напряжения на источнике тока, а также мощности, выделяющейся на различных участках цепи, в том числе и на внутреннем сопротивлении источника (а также понимание физического смысла работы и мощности сторонних сил). </w:t>
      </w:r>
    </w:p>
    <w:p w:rsidR="00BE5816" w:rsidRPr="00BE5816" w:rsidRDefault="00BE5816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ядерных реакций, необходимо, чтобы школьники учились записывать уравнения ядерных реакций разных типов, в том числе с образованием промежуточного ядра, которое в последствии претерпевает какие-либо изменения, например, распад.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онечно необходимо понимание (обоснование) продуктов реакции с точки зрения строения ядра.</w:t>
      </w:r>
    </w:p>
    <w:p w:rsidR="00BE5816" w:rsidRPr="00BE5816" w:rsidRDefault="00BE5816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вантовой физики необходимо, чтобы обучающиеся могли выводить (не запоминать формулы) с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привлечением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квантовых представлений 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давление света при поглощении, прохождении и отражении света (обычно процесс прохождения света через вещество в данном случае не рассматривается). </w:t>
      </w:r>
    </w:p>
    <w:p w:rsidR="00BE5816" w:rsidRPr="00BE5816" w:rsidRDefault="00BE5816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учащихся с низким уровнем подготовки необходимо увеличить внимание при подготовке к таким темам как</w:t>
      </w:r>
      <w:r w:rsidR="009531D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8B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инематика движения по окружности, </w:t>
      </w:r>
      <w:r w:rsidR="009531D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равнение состояние идеального газа и газовые законы, </w:t>
      </w:r>
      <w:r w:rsidR="009531D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рименение закона Кулона, </w:t>
      </w:r>
      <w:r w:rsidR="009531D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вижение заряженных частиц в магнитном поле, </w:t>
      </w:r>
      <w:r w:rsidR="009531D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спользование формулы тонкой линзы, формулы для дифракционной решетки. </w:t>
      </w:r>
    </w:p>
    <w:p w:rsidR="00A310F5" w:rsidRDefault="00BE5816" w:rsidP="006E5CC4">
      <w:pPr>
        <w:keepNext/>
        <w:keepLines/>
        <w:tabs>
          <w:tab w:val="left" w:pos="567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По-прежнему, плохо решаются задачи на измерения и погрешности. Нужно знакомить учащихся с методами измерения, особенностями подсчета погрешностей и записи результата (особенно это касается учеников с низкими результатами обучения).</w:t>
      </w:r>
      <w:r w:rsidR="00953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581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обязательно включать графические задачи и на графические методы решения, и на графический (и табличный) метод задания условия задачи, задачи на влажность воздуха и на расчет давления влажного воздуха, уравнение теплового баланса, давление света, качественные задачи.</w:t>
      </w:r>
      <w:r w:rsidR="00A310F5" w:rsidRPr="00A310F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E5CC4" w:rsidRDefault="006E5CC4" w:rsidP="006E5CC4">
      <w:pPr>
        <w:keepNext/>
        <w:keepLines/>
        <w:tabs>
          <w:tab w:val="left" w:pos="567"/>
        </w:tabs>
        <w:spacing w:after="0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p w:rsidR="00A310F5" w:rsidRPr="00A310F5" w:rsidRDefault="00A310F5" w:rsidP="006E5CC4">
      <w:pPr>
        <w:keepNext/>
        <w:keepLines/>
        <w:tabs>
          <w:tab w:val="left" w:pos="567"/>
        </w:tabs>
        <w:spacing w:after="0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</w:pP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М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еры методической поддержки </w:t>
      </w:r>
      <w:r w:rsidR="006E5CC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по повышению качеств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 подготовки обучающихся </w:t>
      </w:r>
      <w:r w:rsidR="006E5CC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по 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физике </w:t>
      </w:r>
      <w:r w:rsidRPr="00A310F5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в 2021-2022 учебном году на региональном уровне, в том числе в ОО с аномально низкими результатами ЕГЭ 2021г.</w:t>
      </w:r>
    </w:p>
    <w:p w:rsidR="00A310F5" w:rsidRPr="00A310F5" w:rsidRDefault="00A310F5" w:rsidP="006E5CC4">
      <w:pPr>
        <w:spacing w:after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A310F5" w:rsidRPr="00A310F5" w:rsidRDefault="00A310F5" w:rsidP="006E5CC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10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 планируется проведение следующих мероприятий (см. табл. 4). В рамках каждого мероприятия (семинары, курсы, конференции и т.д.)  рассматриваются вопросы, выявленные как типичные 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физике</w:t>
      </w:r>
      <w:r w:rsidRPr="00A310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E5816" w:rsidRPr="006E5CC4" w:rsidRDefault="00A310F5" w:rsidP="006E5CC4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28"/>
          <w:lang w:eastAsia="ru-RU"/>
        </w:rPr>
      </w:pPr>
      <w:r w:rsidRPr="006E5CC4">
        <w:rPr>
          <w:rFonts w:ascii="Times New Roman" w:eastAsia="Calibri" w:hAnsi="Times New Roman" w:cs="Times New Roman"/>
          <w:bCs/>
          <w:sz w:val="28"/>
          <w:szCs w:val="18"/>
          <w:lang w:eastAsia="ru-RU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092"/>
        <w:gridCol w:w="7989"/>
      </w:tblGrid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149" w:type="pct"/>
            <w:shd w:val="clear" w:color="auto" w:fill="auto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физике)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149" w:type="pct"/>
            <w:shd w:val="clear" w:color="auto" w:fill="auto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«Особенности выполнения заданий ГИА-9, ГИА-11 по физике» – КОГОАУ ДПО «Институт развития образования Кировской области»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4149" w:type="pct"/>
            <w:shd w:val="clear" w:color="auto" w:fill="auto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уч</w:t>
            </w:r>
            <w:bookmarkStart w:id="7" w:name="_GoBack"/>
            <w:bookmarkEnd w:id="7"/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 физики в рамках курсов повышения квалификации </w:t>
            </w:r>
          </w:p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выполнения заданий ГИА-9, ГИА-11 по физике» по теме «Механические и электромагнитные колебания» – КОГОАУ ДПО «Институт развития образования Кировской области».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</w:t>
            </w: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уч. года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Семинары «Особенности подготовки выпускников к ГИА-11 по физике» – КОГОАУ ДПО «Институт развития образования Кировской области» совместно с издательствами, разработчиками КИМ (по согласованию)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2021-2022 уч. года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консультации для учителей физики общеобразовательных организаций Кировской области по вопросам подготовки выпускников к ГИА по физике (электромагнитная индукция, геометрическая оптика)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июнь</w:t>
            </w:r>
          </w:p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149" w:type="pct"/>
            <w:shd w:val="clear" w:color="auto" w:fill="auto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«Физика») – КОГОАУ ДПО «Институт развития образования Кировской области» (дистанционно)</w:t>
            </w:r>
          </w:p>
        </w:tc>
      </w:tr>
      <w:tr w:rsidR="00A310F5" w:rsidRPr="00A310F5" w:rsidTr="007E7952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310F5" w:rsidRPr="00A310F5" w:rsidRDefault="00A310F5" w:rsidP="006E5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0F5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4149" w:type="pct"/>
            <w:shd w:val="clear" w:color="auto" w:fill="auto"/>
          </w:tcPr>
          <w:p w:rsidR="00A310F5" w:rsidRPr="00A310F5" w:rsidRDefault="00A310F5" w:rsidP="006E5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ежегодных аналитических материалов по результатам ЕГЭ-2022 в Кировской области по физике – КОГОАУ ДПО «Институт развития образования Кировской области»</w:t>
            </w:r>
          </w:p>
        </w:tc>
      </w:tr>
    </w:tbl>
    <w:p w:rsidR="00FA2925" w:rsidRDefault="00FA2925" w:rsidP="006E5CC4">
      <w:pPr>
        <w:spacing w:after="0"/>
      </w:pPr>
    </w:p>
    <w:sectPr w:rsidR="00FA2925" w:rsidSect="006E5C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54" w:rsidRDefault="00F27954" w:rsidP="0096446D">
      <w:pPr>
        <w:spacing w:after="0" w:line="240" w:lineRule="auto"/>
      </w:pPr>
      <w:r>
        <w:separator/>
      </w:r>
    </w:p>
  </w:endnote>
  <w:endnote w:type="continuationSeparator" w:id="0">
    <w:p w:rsidR="00F27954" w:rsidRDefault="00F27954" w:rsidP="009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54" w:rsidRDefault="00F27954" w:rsidP="0096446D">
      <w:pPr>
        <w:spacing w:after="0" w:line="240" w:lineRule="auto"/>
      </w:pPr>
      <w:r>
        <w:separator/>
      </w:r>
    </w:p>
  </w:footnote>
  <w:footnote w:type="continuationSeparator" w:id="0">
    <w:p w:rsidR="00F27954" w:rsidRDefault="00F27954" w:rsidP="0096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FB16D7"/>
    <w:multiLevelType w:val="hybridMultilevel"/>
    <w:tmpl w:val="ECBA2B1A"/>
    <w:lvl w:ilvl="0" w:tplc="F04AF2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B"/>
    <w:rsid w:val="00036C35"/>
    <w:rsid w:val="000775D1"/>
    <w:rsid w:val="0009375B"/>
    <w:rsid w:val="000B6C5D"/>
    <w:rsid w:val="0014205A"/>
    <w:rsid w:val="00291650"/>
    <w:rsid w:val="002C58BF"/>
    <w:rsid w:val="00325DCD"/>
    <w:rsid w:val="0033752C"/>
    <w:rsid w:val="00426D0D"/>
    <w:rsid w:val="004852B3"/>
    <w:rsid w:val="004910BD"/>
    <w:rsid w:val="004A648C"/>
    <w:rsid w:val="004E0DF3"/>
    <w:rsid w:val="0055683C"/>
    <w:rsid w:val="005D4E71"/>
    <w:rsid w:val="005F2ADB"/>
    <w:rsid w:val="006E5CC4"/>
    <w:rsid w:val="007421E8"/>
    <w:rsid w:val="007E7952"/>
    <w:rsid w:val="00904B0A"/>
    <w:rsid w:val="009531D9"/>
    <w:rsid w:val="0096446D"/>
    <w:rsid w:val="009D5DC7"/>
    <w:rsid w:val="00A17030"/>
    <w:rsid w:val="00A310F5"/>
    <w:rsid w:val="00A423C2"/>
    <w:rsid w:val="00AE5ABF"/>
    <w:rsid w:val="00BE5816"/>
    <w:rsid w:val="00C6189E"/>
    <w:rsid w:val="00CD303F"/>
    <w:rsid w:val="00ED5654"/>
    <w:rsid w:val="00F27954"/>
    <w:rsid w:val="00F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3B87-3A39-41CB-9287-E2CF875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 Знак"/>
    <w:basedOn w:val="a0"/>
    <w:link w:val="2"/>
    <w:locked/>
    <w:rsid w:val="004A648C"/>
    <w:rPr>
      <w:rFonts w:ascii="Times New Roman" w:hAnsi="Times New Roman" w:cs="Times New Roman"/>
      <w:b/>
      <w:i/>
      <w:sz w:val="28"/>
      <w:szCs w:val="28"/>
    </w:rPr>
  </w:style>
  <w:style w:type="paragraph" w:customStyle="1" w:styleId="2">
    <w:name w:val="2"/>
    <w:basedOn w:val="a"/>
    <w:link w:val="20"/>
    <w:qFormat/>
    <w:rsid w:val="004A648C"/>
    <w:pPr>
      <w:numPr>
        <w:numId w:val="1"/>
      </w:numPr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1">
    <w:name w:val="1 Знак"/>
    <w:basedOn w:val="a0"/>
    <w:link w:val="10"/>
    <w:locked/>
    <w:rsid w:val="004A648C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0">
    <w:name w:val="1"/>
    <w:basedOn w:val="a"/>
    <w:link w:val="1"/>
    <w:qFormat/>
    <w:rsid w:val="004A648C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96446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6446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96446D"/>
    <w:rPr>
      <w:vertAlign w:val="superscript"/>
    </w:rPr>
  </w:style>
  <w:style w:type="paragraph" w:styleId="a6">
    <w:name w:val="List Paragraph"/>
    <w:basedOn w:val="a"/>
    <w:uiPriority w:val="34"/>
    <w:qFormat/>
    <w:rsid w:val="004852B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111">
    <w:name w:val="Стиль11111"/>
    <w:basedOn w:val="a"/>
    <w:link w:val="111110"/>
    <w:qFormat/>
    <w:rsid w:val="00ED5654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ED5654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Пивоваровы</dc:creator>
  <cp:keywords/>
  <dc:description/>
  <cp:lastModifiedBy>Кобелева Галина Александровна</cp:lastModifiedBy>
  <cp:revision>3</cp:revision>
  <dcterms:created xsi:type="dcterms:W3CDTF">2021-09-02T03:23:00Z</dcterms:created>
  <dcterms:modified xsi:type="dcterms:W3CDTF">2021-09-02T06:15:00Z</dcterms:modified>
</cp:coreProperties>
</file>