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E10A2" w:rsidRPr="00230050" w14:paraId="207466A1" w14:textId="77777777" w:rsidTr="002E10A2">
        <w:tc>
          <w:tcPr>
            <w:tcW w:w="9345" w:type="dxa"/>
          </w:tcPr>
          <w:p w14:paraId="7BBB58E1" w14:textId="77777777" w:rsidR="002E10A2" w:rsidRDefault="002E10A2" w:rsidP="00ED6133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bCs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ГБОУ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Республики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Карелия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</w:p>
          <w:p w14:paraId="2D5B3E5E" w14:textId="780BE775" w:rsidR="002E10A2" w:rsidRPr="002E10A2" w:rsidRDefault="002E10A2" w:rsidP="00ED6133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«Карельский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кадетский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корпус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имени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Александра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bCs/>
                <w:iCs/>
                <w:w w:val="0"/>
                <w:sz w:val="28"/>
                <w:szCs w:val="28"/>
                <w:lang w:val="ru-RU"/>
              </w:rPr>
              <w:t>Невского»</w:t>
            </w:r>
          </w:p>
        </w:tc>
      </w:tr>
      <w:tr w:rsidR="002E10A2" w:rsidRPr="00230050" w14:paraId="76C12DEE" w14:textId="77777777" w:rsidTr="002E10A2">
        <w:tc>
          <w:tcPr>
            <w:tcW w:w="9345" w:type="dxa"/>
          </w:tcPr>
          <w:p w14:paraId="26C11FD0" w14:textId="77777777" w:rsidR="002E10A2" w:rsidRPr="002E10A2" w:rsidRDefault="002E10A2" w:rsidP="002E10A2">
            <w:pPr>
              <w:tabs>
                <w:tab w:val="left" w:pos="851"/>
                <w:tab w:val="left" w:pos="993"/>
                <w:tab w:val="left" w:pos="1310"/>
              </w:tabs>
              <w:jc w:val="center"/>
              <w:rPr>
                <w:i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i/>
                <w:iCs/>
                <w:w w:val="0"/>
                <w:sz w:val="28"/>
                <w:szCs w:val="28"/>
                <w:lang w:val="ru-RU"/>
              </w:rPr>
              <w:t xml:space="preserve">Данилова Анастасия Михайловна, </w:t>
            </w:r>
            <w:r w:rsidRPr="002E10A2">
              <w:rPr>
                <w:bCs/>
                <w:i/>
                <w:iCs/>
                <w:w w:val="0"/>
                <w:sz w:val="28"/>
                <w:szCs w:val="28"/>
                <w:lang w:val="ru-RU"/>
              </w:rPr>
              <w:t>заведующая отделом организационно-массовой работы и дополнительного образования</w:t>
            </w:r>
          </w:p>
          <w:p w14:paraId="2C91F718" w14:textId="3AC545CE" w:rsidR="002E10A2" w:rsidRPr="002E10A2" w:rsidRDefault="002E10A2" w:rsidP="002E10A2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rFonts w:ascii="Times New Roman"/>
                <w:i/>
                <w:iCs/>
                <w:w w:val="0"/>
                <w:sz w:val="28"/>
                <w:szCs w:val="28"/>
                <w:lang w:val="ru-RU"/>
              </w:rPr>
              <w:t xml:space="preserve">Калачёва Валентина Александровна, </w:t>
            </w:r>
            <w:r w:rsidRPr="002E10A2">
              <w:rPr>
                <w:rFonts w:ascii="Times New Roman"/>
                <w:bCs/>
                <w:i/>
                <w:iCs/>
                <w:w w:val="0"/>
                <w:sz w:val="28"/>
                <w:szCs w:val="28"/>
                <w:lang w:val="ru-RU"/>
              </w:rPr>
              <w:t>заведующая методическим отделом</w:t>
            </w:r>
          </w:p>
        </w:tc>
      </w:tr>
      <w:tr w:rsidR="002E10A2" w:rsidRPr="002E10A2" w14:paraId="2234F6AE" w14:textId="77777777" w:rsidTr="002E10A2">
        <w:tc>
          <w:tcPr>
            <w:tcW w:w="9345" w:type="dxa"/>
          </w:tcPr>
          <w:p w14:paraId="34C999A1" w14:textId="77777777" w:rsidR="002E10A2" w:rsidRDefault="002E10A2" w:rsidP="002E10A2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</w:p>
          <w:p w14:paraId="6352A1A7" w14:textId="77777777" w:rsidR="002E10A2" w:rsidRDefault="002E10A2" w:rsidP="002E10A2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  <w:t>«Экскурсии, экспедиции, походы»</w:t>
            </w:r>
          </w:p>
          <w:p w14:paraId="6C0BF7F9" w14:textId="35178B95" w:rsidR="002E10A2" w:rsidRPr="002E10A2" w:rsidRDefault="002E10A2" w:rsidP="002E10A2">
            <w:pPr>
              <w:pStyle w:val="a3"/>
              <w:tabs>
                <w:tab w:val="left" w:pos="851"/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</w:p>
        </w:tc>
      </w:tr>
      <w:tr w:rsidR="002E10A2" w:rsidRPr="00230050" w14:paraId="3E2C880D" w14:textId="77777777" w:rsidTr="002E10A2">
        <w:tc>
          <w:tcPr>
            <w:tcW w:w="9345" w:type="dxa"/>
          </w:tcPr>
          <w:p w14:paraId="4E40046C" w14:textId="77777777" w:rsidR="002E10A2" w:rsidRPr="002E10A2" w:rsidRDefault="002E10A2" w:rsidP="002E10A2">
            <w:pPr>
              <w:wordWrap/>
              <w:adjustRightInd w:val="0"/>
              <w:spacing w:line="276" w:lineRule="auto"/>
              <w:ind w:firstLine="851"/>
              <w:rPr>
                <w:rFonts w:eastAsia="Calibri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Осознавая важность экскурсий, экспедиций и походов в развитии личности кадета, планируется использовать и совершенствовать следующие формы воспитательной работы: </w:t>
            </w:r>
          </w:p>
          <w:p w14:paraId="08F6792E" w14:textId="256EBDD3" w:rsidR="002E10A2" w:rsidRPr="002E10A2" w:rsidRDefault="002E10A2" w:rsidP="002E10A2">
            <w:pPr>
              <w:pStyle w:val="a3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t>Эпизодические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пешие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прогулки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экскурсии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или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походы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выходного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дня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организуемые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классах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классными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руководителями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родителями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: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музей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театр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кинотеатр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бассейн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предприятие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выезды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природу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загородную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базу</w:t>
            </w:r>
            <w:r w:rsidR="00EE060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«Уя»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). </w:t>
            </w:r>
          </w:p>
          <w:p w14:paraId="72939A4C" w14:textId="6C552A43" w:rsidR="002E10A2" w:rsidRPr="002E10A2" w:rsidRDefault="002E10A2" w:rsidP="002E10A2">
            <w:pPr>
              <w:pStyle w:val="a3"/>
              <w:numPr>
                <w:ilvl w:val="0"/>
                <w:numId w:val="3"/>
              </w:numPr>
              <w:tabs>
                <w:tab w:val="left" w:pos="885"/>
                <w:tab w:val="left" w:pos="1134"/>
                <w:tab w:val="left" w:pos="1276"/>
              </w:tabs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t>Литературные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исторические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просветительские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выезды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организуемые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администрацией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родителями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другие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города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села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для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углубленного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изучения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биографий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проживавших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>там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российских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поэтов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писателей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исторических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событий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природных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историко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культурных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ландшафтов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флоры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фауны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: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участие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культурно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просветительских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программах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для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школьников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рамках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Национального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проекта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«Культура»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>Министерства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>культуры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230050" w:rsidRPr="00230050">
              <w:rPr>
                <w:sz w:val="28"/>
                <w:szCs w:val="28"/>
                <w:shd w:val="clear" w:color="auto" w:fill="FFFFFF"/>
                <w:lang w:val="ru-RU"/>
              </w:rPr>
              <w:t>еспублики</w:t>
            </w:r>
            <w:r w:rsidR="00230050" w:rsidRPr="00230050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230050" w:rsidRPr="00230050">
              <w:rPr>
                <w:sz w:val="28"/>
                <w:szCs w:val="28"/>
                <w:shd w:val="clear" w:color="auto" w:fill="FFFFFF"/>
                <w:lang w:val="ru-RU"/>
              </w:rPr>
              <w:t>Карелия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30050">
              <w:rPr>
                <w:sz w:val="28"/>
                <w:szCs w:val="28"/>
                <w:shd w:val="clear" w:color="auto" w:fill="FFFFFF"/>
                <w:lang w:val="ru-RU"/>
              </w:rPr>
              <w:t>выезды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карельскую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деревню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Кинерма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Шелтозеро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для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знакомства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жизнью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бытом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карел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посещение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укреплений</w:t>
            </w:r>
            <w:r w:rsidR="00EE060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времен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Великой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Отечественной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войны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Медвежьегорск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выезд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Севастополь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целью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изучения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кадетами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Крымского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полуострова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города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героя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Севастополя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участие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Летней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Соловецкой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школе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юнг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(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Соловецкий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)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возможностью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познакомиться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архитектурой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Соловков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историческими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событиями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связанными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этим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уникальным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краем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  <w:p w14:paraId="2393457B" w14:textId="17CA2CE3" w:rsidR="002E10A2" w:rsidRPr="002E10A2" w:rsidRDefault="002E10A2" w:rsidP="002E10A2">
            <w:pPr>
              <w:pStyle w:val="a3"/>
              <w:numPr>
                <w:ilvl w:val="0"/>
                <w:numId w:val="3"/>
              </w:numPr>
              <w:tabs>
                <w:tab w:val="left" w:pos="885"/>
                <w:tab w:val="left" w:pos="1134"/>
              </w:tabs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t>Поисковые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экспедиции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вахты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памяти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организуемые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школьным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поисковым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отрядом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местам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боев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Великой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Отечественной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войны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для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поиска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захоронения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останков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погибших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советских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воинов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Участие</w:t>
            </w:r>
            <w:r w:rsidR="00EE060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митинге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Кургане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>Славы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Виллагора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открытии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мемориального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комплекса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Раменцы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конференциях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служении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Отечеству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Служение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Карелии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события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имена»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«Нет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фашизму»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«Память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войне»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городских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историко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краеведческих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чтениях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«Славим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героев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наших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имена»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др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3DD3A80" w14:textId="63B7B7FF" w:rsidR="002E10A2" w:rsidRPr="002E10A2" w:rsidRDefault="002E10A2" w:rsidP="002E10A2">
            <w:pPr>
              <w:pStyle w:val="a3"/>
              <w:numPr>
                <w:ilvl w:val="0"/>
                <w:numId w:val="3"/>
              </w:numPr>
              <w:tabs>
                <w:tab w:val="left" w:pos="885"/>
                <w:tab w:val="left" w:pos="1134"/>
                <w:tab w:val="left" w:pos="1276"/>
              </w:tabs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lastRenderedPageBreak/>
              <w:t>Турслет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участием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команд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сформированных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из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педагогов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родителей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включающий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себя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: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соревнования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технике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пешеходного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туризма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спортивному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ориентированию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поиск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предмета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азимуту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конкурс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знатоков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лекарственных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растений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конкурсы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туристской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кухни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песни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установк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>у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туристической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палатки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комбинированн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>ую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эстафет</w:t>
            </w:r>
            <w:r w:rsidR="00785F50">
              <w:rPr>
                <w:rFonts w:eastAsia="Calibri"/>
                <w:sz w:val="28"/>
                <w:szCs w:val="28"/>
                <w:lang w:val="ru-RU"/>
              </w:rPr>
              <w:t>у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14:paraId="64E8485A" w14:textId="7B6E9BA6" w:rsidR="002E10A2" w:rsidRPr="002E10A2" w:rsidRDefault="002E10A2" w:rsidP="00230050">
            <w:pPr>
              <w:pStyle w:val="a3"/>
              <w:numPr>
                <w:ilvl w:val="0"/>
                <w:numId w:val="3"/>
              </w:numPr>
              <w:tabs>
                <w:tab w:val="left" w:pos="885"/>
                <w:tab w:val="left" w:pos="1134"/>
                <w:tab w:val="left" w:pos="1276"/>
              </w:tabs>
              <w:spacing w:line="276" w:lineRule="auto"/>
              <w:rPr>
                <w:rFonts w:ascii="Times New Roman"/>
                <w:b/>
                <w:iCs/>
                <w:w w:val="0"/>
                <w:sz w:val="28"/>
                <w:szCs w:val="28"/>
                <w:lang w:val="ru-RU"/>
              </w:rPr>
            </w:pPr>
            <w:r w:rsidRPr="002E10A2">
              <w:rPr>
                <w:rFonts w:eastAsia="Calibri"/>
                <w:sz w:val="28"/>
                <w:szCs w:val="28"/>
                <w:lang w:val="ru-RU"/>
              </w:rPr>
              <w:t>Летний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выездной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военно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полевой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сбор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«Честь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имею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!</w:t>
            </w:r>
            <w:r w:rsidR="00230050">
              <w:rPr>
                <w:rFonts w:asciiTheme="minorHAnsi" w:eastAsia="Calibri" w:hAnsiTheme="minorHAnsi"/>
                <w:sz w:val="28"/>
                <w:szCs w:val="28"/>
                <w:lang w:val="ru-RU"/>
              </w:rPr>
              <w:t>»</w:t>
            </w:r>
            <w:bookmarkStart w:id="0" w:name="_GoBack"/>
            <w:bookmarkEnd w:id="0"/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ориентированный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организацию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активного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отдыха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детей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,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предоставление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возможности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кадетам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применить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практике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полученные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знания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дополнительным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общеобразовательным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программам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течение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учебного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года</w:t>
            </w:r>
            <w:r w:rsidRPr="002E10A2">
              <w:rPr>
                <w:rFonts w:eastAsia="Calibri"/>
                <w:sz w:val="28"/>
                <w:szCs w:val="28"/>
                <w:lang w:val="ru-RU"/>
              </w:rPr>
              <w:t>.</w:t>
            </w:r>
            <w:r w:rsidR="00EE0606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программу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сбора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входят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учебные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занятия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основам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военной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оборонно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спортивной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подготовки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инженерной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тактической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подготовке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ОМП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защите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него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основам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военно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морской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подготовки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Кадеты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будут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проходить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полосу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препятствий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совершать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марш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бросок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="00785F50">
              <w:rPr>
                <w:sz w:val="28"/>
                <w:szCs w:val="28"/>
                <w:shd w:val="clear" w:color="auto" w:fill="FFFFFF"/>
                <w:lang w:val="ru-RU"/>
              </w:rPr>
              <w:t>мут</w:t>
            </w:r>
            <w:r w:rsidR="00EE0606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участие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смотре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строя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песни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закреп</w:t>
            </w:r>
            <w:r w:rsidR="00785F50">
              <w:rPr>
                <w:sz w:val="28"/>
                <w:szCs w:val="28"/>
                <w:shd w:val="clear" w:color="auto" w:fill="FFFFFF"/>
                <w:lang w:val="ru-RU"/>
              </w:rPr>
              <w:t>ят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навыки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строевой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подготовки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сборе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пройдут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учебные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занятия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мастер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класс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соревнования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пулевой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стрельбе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Сотрудники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Карельской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республиканской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поисково–спасательной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службы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выступят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лекцией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безопасности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воде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лесу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проведут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практические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занятия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оказанию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первой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медицинской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помощи</w:t>
            </w:r>
            <w:r w:rsidR="00785F50">
              <w:rPr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785F50">
              <w:rPr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остоятся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культурно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массовые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мероприятия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«Террору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Нет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!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вечер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патриотической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песни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интерактивная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познавательная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игра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станциям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соревнования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по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футболу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д</w:t>
            </w:r>
            <w:r w:rsidRPr="002E10A2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230050" w:rsidRPr="00230050" w14:paraId="2BDA181F" w14:textId="77777777" w:rsidTr="002E10A2">
        <w:tc>
          <w:tcPr>
            <w:tcW w:w="9345" w:type="dxa"/>
          </w:tcPr>
          <w:p w14:paraId="02AFC30A" w14:textId="67E2EEAE" w:rsidR="00230050" w:rsidRPr="00230050" w:rsidRDefault="00230050" w:rsidP="00230050">
            <w:pPr>
              <w:wordWrap/>
              <w:adjustRightInd w:val="0"/>
              <w:spacing w:line="276" w:lineRule="auto"/>
              <w:ind w:firstLine="851"/>
              <w:rPr>
                <w:rFonts w:eastAsia="Calibri"/>
                <w:sz w:val="24"/>
                <w:szCs w:val="28"/>
                <w:lang w:val="ru-RU"/>
              </w:rPr>
            </w:pPr>
            <w:r w:rsidRPr="00230050">
              <w:rPr>
                <w:i/>
                <w:sz w:val="24"/>
                <w:lang w:val="ru-RU"/>
              </w:rPr>
              <w:lastRenderedPageBreak/>
              <w:t>Текст модуля публикуется в авторской редакции</w:t>
            </w:r>
          </w:p>
        </w:tc>
      </w:tr>
    </w:tbl>
    <w:p w14:paraId="2F79DA54" w14:textId="77777777" w:rsidR="006C7B55" w:rsidRPr="002E10A2" w:rsidRDefault="006C7B55">
      <w:pPr>
        <w:rPr>
          <w:sz w:val="28"/>
          <w:szCs w:val="28"/>
          <w:lang w:val="ru-RU"/>
        </w:rPr>
      </w:pPr>
    </w:p>
    <w:sectPr w:rsidR="006C7B55" w:rsidRPr="002E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86D"/>
    <w:multiLevelType w:val="hybridMultilevel"/>
    <w:tmpl w:val="2BFE3724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1FA36067"/>
    <w:multiLevelType w:val="hybridMultilevel"/>
    <w:tmpl w:val="3C60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C7D7C"/>
    <w:multiLevelType w:val="hybridMultilevel"/>
    <w:tmpl w:val="9DE4DE78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9C"/>
    <w:rsid w:val="001C3E3C"/>
    <w:rsid w:val="00230050"/>
    <w:rsid w:val="002E10A2"/>
    <w:rsid w:val="006C7B55"/>
    <w:rsid w:val="00785F50"/>
    <w:rsid w:val="00982C9E"/>
    <w:rsid w:val="00A45686"/>
    <w:rsid w:val="00B81A9C"/>
    <w:rsid w:val="00DA3F1A"/>
    <w:rsid w:val="00E43343"/>
    <w:rsid w:val="00ED6133"/>
    <w:rsid w:val="00EE0606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9343"/>
  <w15:chartTrackingRefBased/>
  <w15:docId w15:val="{B63467F5-1AE9-456D-B6DA-C59C6FD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3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133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ED613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styleId="a5">
    <w:name w:val="Hyperlink"/>
    <w:basedOn w:val="a0"/>
    <w:uiPriority w:val="99"/>
    <w:unhideWhenUsed/>
    <w:rsid w:val="00E433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34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E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2020-04-30T05:57:00Z</dcterms:created>
  <dcterms:modified xsi:type="dcterms:W3CDTF">2020-07-30T17:37:00Z</dcterms:modified>
</cp:coreProperties>
</file>