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79" w:rsidRPr="00B13979" w:rsidRDefault="000A3252" w:rsidP="000A3252">
      <w:pPr>
        <w:tabs>
          <w:tab w:val="left" w:pos="6375"/>
          <w:tab w:val="right" w:pos="935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 w:rsidR="00B13979" w:rsidRPr="00B13979">
        <w:rPr>
          <w:rFonts w:ascii="Times New Roman" w:eastAsia="Calibri" w:hAnsi="Times New Roman" w:cs="Times New Roman"/>
          <w:sz w:val="28"/>
        </w:rPr>
        <w:t>Приложение к письму</w:t>
      </w:r>
    </w:p>
    <w:p w:rsidR="00B13979" w:rsidRPr="00B13979" w:rsidRDefault="00B13979" w:rsidP="00B139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B13979">
        <w:rPr>
          <w:rFonts w:ascii="Times New Roman" w:eastAsia="Calibri" w:hAnsi="Times New Roman" w:cs="Times New Roman"/>
          <w:sz w:val="28"/>
        </w:rPr>
        <w:t>ИРО Кировской области</w:t>
      </w:r>
    </w:p>
    <w:p w:rsidR="00B13979" w:rsidRPr="00B13979" w:rsidRDefault="00B13979" w:rsidP="00B13979">
      <w:pPr>
        <w:tabs>
          <w:tab w:val="left" w:pos="6360"/>
          <w:tab w:val="left" w:pos="6495"/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13979">
        <w:rPr>
          <w:rFonts w:ascii="Times New Roman" w:eastAsia="Calibri" w:hAnsi="Times New Roman" w:cs="Times New Roman"/>
          <w:sz w:val="28"/>
        </w:rPr>
        <w:tab/>
        <w:t xml:space="preserve"> №                    от</w:t>
      </w:r>
      <w:r w:rsidRPr="00B13979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Pr="00B13979">
        <w:rPr>
          <w:rFonts w:ascii="Times New Roman" w:eastAsia="Calibri" w:hAnsi="Times New Roman" w:cs="Times New Roman"/>
          <w:sz w:val="28"/>
        </w:rPr>
        <w:t xml:space="preserve">                               </w:t>
      </w:r>
    </w:p>
    <w:p w:rsidR="00B13979" w:rsidRPr="00B13979" w:rsidRDefault="00B13979" w:rsidP="00B139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B13979" w:rsidRPr="00B13979" w:rsidRDefault="00B13979" w:rsidP="00B139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B13979" w:rsidRPr="00B13979" w:rsidRDefault="00B13979" w:rsidP="00B139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B13979">
        <w:rPr>
          <w:rFonts w:ascii="Times New Roman" w:eastAsia="Calibri" w:hAnsi="Times New Roman" w:cs="Times New Roman"/>
          <w:b/>
          <w:sz w:val="28"/>
        </w:rPr>
        <w:t xml:space="preserve">Аналитическая справка </w:t>
      </w:r>
    </w:p>
    <w:p w:rsidR="00B13979" w:rsidRPr="00B13979" w:rsidRDefault="00B13979" w:rsidP="00B139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B13979">
        <w:rPr>
          <w:rFonts w:ascii="Times New Roman" w:eastAsia="Calibri" w:hAnsi="Times New Roman" w:cs="Times New Roman"/>
          <w:b/>
          <w:sz w:val="28"/>
        </w:rPr>
        <w:t>по результатам мониторинга</w:t>
      </w:r>
    </w:p>
    <w:p w:rsidR="00B13979" w:rsidRPr="00B13979" w:rsidRDefault="00B13979" w:rsidP="00B139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B13979">
        <w:rPr>
          <w:rFonts w:ascii="Times New Roman" w:eastAsia="Calibri" w:hAnsi="Times New Roman" w:cs="Times New Roman"/>
          <w:b/>
          <w:sz w:val="28"/>
        </w:rPr>
        <w:t xml:space="preserve">кадровой потребности </w:t>
      </w:r>
      <w:r w:rsidR="00576167" w:rsidRPr="00B13979">
        <w:rPr>
          <w:rFonts w:ascii="Times New Roman" w:eastAsia="Calibri" w:hAnsi="Times New Roman" w:cs="Times New Roman"/>
          <w:b/>
          <w:sz w:val="28"/>
        </w:rPr>
        <w:t>организаций</w:t>
      </w:r>
      <w:r w:rsidR="00576167">
        <w:rPr>
          <w:rFonts w:ascii="Times New Roman" w:eastAsia="Calibri" w:hAnsi="Times New Roman" w:cs="Times New Roman"/>
          <w:b/>
          <w:sz w:val="28"/>
        </w:rPr>
        <w:t xml:space="preserve">, подведомственных министерству образования Кировской области </w:t>
      </w:r>
    </w:p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</w:rPr>
        <w:t>Представляем аналитические данные результатов мониторинга кадровой потребности организаций</w:t>
      </w:r>
      <w:r w:rsidR="00576167">
        <w:rPr>
          <w:rFonts w:ascii="Times New Roman" w:eastAsia="Calibri" w:hAnsi="Times New Roman" w:cs="Times New Roman"/>
          <w:sz w:val="28"/>
        </w:rPr>
        <w:t>, подведомственных министерству образования Кировской области</w:t>
      </w:r>
      <w:r w:rsidRPr="00B13979">
        <w:rPr>
          <w:rFonts w:ascii="Times New Roman" w:eastAsia="Calibri" w:hAnsi="Times New Roman" w:cs="Times New Roman"/>
          <w:sz w:val="28"/>
        </w:rPr>
        <w:t>.</w:t>
      </w:r>
    </w:p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В период с 22.01.2019 по 01.02.2019 участие в анкетировании приняли </w:t>
      </w:r>
      <w:r w:rsidRPr="00B13979">
        <w:rPr>
          <w:rFonts w:ascii="Times New Roman" w:eastAsia="Calibri" w:hAnsi="Times New Roman" w:cs="Times New Roman"/>
          <w:b/>
          <w:sz w:val="28"/>
          <w:szCs w:val="28"/>
        </w:rPr>
        <w:t xml:space="preserve">150 </w:t>
      </w:r>
      <w:r w:rsidR="00DD0870">
        <w:rPr>
          <w:rFonts w:ascii="Times New Roman" w:eastAsia="Calibri" w:hAnsi="Times New Roman" w:cs="Times New Roman"/>
          <w:sz w:val="28"/>
          <w:szCs w:val="28"/>
        </w:rPr>
        <w:t xml:space="preserve">подведомственных </w:t>
      </w:r>
      <w:r w:rsidR="000A3252">
        <w:rPr>
          <w:rFonts w:ascii="Times New Roman" w:eastAsia="Calibri" w:hAnsi="Times New Roman" w:cs="Times New Roman"/>
          <w:sz w:val="28"/>
          <w:szCs w:val="28"/>
        </w:rPr>
        <w:t xml:space="preserve">министерству образования Кировской области </w:t>
      </w:r>
      <w:r w:rsidR="00DD087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B139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>П</w:t>
      </w:r>
      <w:r w:rsidR="005D2499">
        <w:rPr>
          <w:rFonts w:ascii="Times New Roman" w:eastAsia="Calibri" w:hAnsi="Times New Roman" w:cs="Times New Roman"/>
          <w:sz w:val="28"/>
          <w:szCs w:val="28"/>
        </w:rPr>
        <w:t>о типам организаций</w:t>
      </w:r>
      <w:r w:rsidRPr="00B139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3979" w:rsidRPr="00044F1A" w:rsidRDefault="00752732" w:rsidP="007D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r w:rsidRPr="00044F1A">
        <w:rPr>
          <w:rFonts w:ascii="Times New Roman" w:eastAsia="Calibri" w:hAnsi="Times New Roman" w:cs="Times New Roman"/>
          <w:sz w:val="28"/>
          <w:szCs w:val="28"/>
        </w:rPr>
        <w:t>обще</w:t>
      </w:r>
      <w:r w:rsidR="00B13979" w:rsidRPr="00044F1A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организации: 62;</w:t>
      </w:r>
    </w:p>
    <w:p w:rsidR="00403745" w:rsidRPr="00044F1A" w:rsidRDefault="00044F1A" w:rsidP="004037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1A">
        <w:rPr>
          <w:rFonts w:ascii="Times New Roman" w:eastAsia="Calibri" w:hAnsi="Times New Roman" w:cs="Times New Roman"/>
          <w:sz w:val="28"/>
          <w:szCs w:val="28"/>
        </w:rPr>
        <w:t>обще</w:t>
      </w:r>
      <w:r w:rsidR="00B13979" w:rsidRPr="00044F1A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для детей с ОВЗ: 29;</w:t>
      </w:r>
    </w:p>
    <w:p w:rsidR="00B13979" w:rsidRPr="00044F1A" w:rsidRDefault="00403745" w:rsidP="004037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1A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для детей-сирот и детей, оставшихся без попечения родителей</w:t>
      </w:r>
      <w:r w:rsidR="00B13979" w:rsidRPr="00044F1A">
        <w:rPr>
          <w:rFonts w:ascii="Times New Roman" w:eastAsia="Calibri" w:hAnsi="Times New Roman" w:cs="Times New Roman"/>
          <w:sz w:val="28"/>
          <w:szCs w:val="28"/>
        </w:rPr>
        <w:t>: 12;</w:t>
      </w:r>
    </w:p>
    <w:p w:rsidR="00B13979" w:rsidRPr="00044F1A" w:rsidRDefault="00B13979" w:rsidP="007D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1A">
        <w:rPr>
          <w:rFonts w:ascii="Times New Roman" w:eastAsia="Calibri" w:hAnsi="Times New Roman" w:cs="Times New Roman"/>
          <w:sz w:val="28"/>
          <w:szCs w:val="28"/>
        </w:rPr>
        <w:t>организации дополнительного образования: 6;</w:t>
      </w:r>
    </w:p>
    <w:p w:rsidR="00B13979" w:rsidRPr="00044F1A" w:rsidRDefault="00B13979" w:rsidP="007D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1A">
        <w:rPr>
          <w:rFonts w:ascii="Times New Roman" w:eastAsia="Calibri" w:hAnsi="Times New Roman" w:cs="Times New Roman"/>
          <w:sz w:val="28"/>
          <w:szCs w:val="28"/>
        </w:rPr>
        <w:t>организации дополнительного профессионального образования: 2;</w:t>
      </w:r>
    </w:p>
    <w:p w:rsidR="00B13979" w:rsidRPr="00044F1A" w:rsidRDefault="00B13979" w:rsidP="007D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1A">
        <w:rPr>
          <w:rFonts w:ascii="Times New Roman" w:eastAsia="Calibri" w:hAnsi="Times New Roman" w:cs="Times New Roman"/>
          <w:sz w:val="28"/>
          <w:szCs w:val="28"/>
        </w:rPr>
        <w:t>областные организации: 5;</w:t>
      </w:r>
    </w:p>
    <w:p w:rsidR="00B13979" w:rsidRPr="00044F1A" w:rsidRDefault="00B13979" w:rsidP="007D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1A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</w:t>
      </w:r>
      <w:r w:rsidR="00752732" w:rsidRPr="00044F1A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  <w:r w:rsidRPr="00044F1A">
        <w:rPr>
          <w:rFonts w:ascii="Times New Roman" w:eastAsia="Calibri" w:hAnsi="Times New Roman" w:cs="Times New Roman"/>
          <w:sz w:val="28"/>
          <w:szCs w:val="28"/>
        </w:rPr>
        <w:t>организации: 34.</w:t>
      </w:r>
    </w:p>
    <w:p w:rsidR="00104599" w:rsidRPr="00B13979" w:rsidRDefault="00104599" w:rsidP="00104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B13979" w:rsidRDefault="00B13979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>Проанализируем ответы, полученные от респондентов.</w:t>
      </w:r>
    </w:p>
    <w:p w:rsidR="00044F1A" w:rsidRPr="00B13979" w:rsidRDefault="00044F1A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Pr="00B13979" w:rsidRDefault="006660C3" w:rsidP="00B13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>реднесписочная численность работников</w:t>
      </w:r>
      <w:r w:rsidR="004037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44F1A">
        <w:rPr>
          <w:rFonts w:ascii="Times New Roman" w:eastAsia="Calibri" w:hAnsi="Times New Roman" w:cs="Times New Roman"/>
          <w:sz w:val="28"/>
          <w:szCs w:val="28"/>
        </w:rPr>
        <w:t>(Т</w:t>
      </w:r>
      <w:r w:rsidR="005D2499">
        <w:rPr>
          <w:rFonts w:ascii="Times New Roman" w:eastAsia="Calibri" w:hAnsi="Times New Roman" w:cs="Times New Roman"/>
          <w:sz w:val="28"/>
          <w:szCs w:val="28"/>
        </w:rPr>
        <w:t>абл.1</w:t>
      </w:r>
      <w:r w:rsidR="00403745" w:rsidRPr="00403745">
        <w:rPr>
          <w:rFonts w:ascii="Times New Roman" w:eastAsia="Calibri" w:hAnsi="Times New Roman" w:cs="Times New Roman"/>
          <w:sz w:val="28"/>
          <w:szCs w:val="28"/>
        </w:rPr>
        <w:t>)</w:t>
      </w:r>
      <w:r w:rsidR="00B13979" w:rsidRPr="004037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3979" w:rsidRPr="00B13979" w:rsidRDefault="00B13979" w:rsidP="00B1397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1"/>
        <w:gridCol w:w="2126"/>
        <w:gridCol w:w="2126"/>
      </w:tblGrid>
      <w:tr w:rsidR="00B13979" w:rsidRPr="00B13979" w:rsidTr="007D7B19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13979" w:rsidRPr="00B13979" w:rsidRDefault="00403745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</w:t>
            </w:r>
            <w:r w:rsidR="00B13979"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выражение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403745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="007527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13979" w:rsidRPr="00B13979" w:rsidRDefault="00B13979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13979" w:rsidRPr="00B13979" w:rsidRDefault="00B13979" w:rsidP="007D7B1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  <w:r w:rsidRPr="00B13979">
        <w:rPr>
          <w:rFonts w:ascii="Times New Roman" w:eastAsia="Calibri" w:hAnsi="Times New Roman" w:cs="Times New Roman"/>
          <w:sz w:val="28"/>
          <w:szCs w:val="28"/>
          <w:u w:val="single"/>
        </w:rPr>
        <w:t>Работающие пенсионеры, получающие досрочную (льготную пенсию)</w:t>
      </w:r>
      <w:r w:rsidR="00AE34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(Табл. 2)</w:t>
      </w:r>
      <w:r w:rsidRPr="00B1397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B13979" w:rsidRPr="00B13979" w:rsidRDefault="00B13979" w:rsidP="00B1397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1"/>
        <w:gridCol w:w="2126"/>
        <w:gridCol w:w="2126"/>
      </w:tblGrid>
      <w:tr w:rsidR="00B13979" w:rsidRPr="00B13979" w:rsidTr="007D7B19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выражение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3745" w:rsidRPr="00B13979" w:rsidTr="007D7B19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13979" w:rsidRPr="00B13979" w:rsidTr="007D7B19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B13979" w:rsidRDefault="00B13979" w:rsidP="00B13979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A45" w:rsidRDefault="00752732" w:rsidP="0075273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численность сотрудников, получающих досрочную (льготную) пенсию составила 1115 человек. Большинство данной категории граждан представлена в областных общеобразовательных организациях региона</w:t>
      </w:r>
      <w:r w:rsidR="0041105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F153F">
        <w:rPr>
          <w:rFonts w:ascii="Times New Roman" w:eastAsia="Calibri" w:hAnsi="Times New Roman" w:cs="Times New Roman"/>
          <w:sz w:val="28"/>
          <w:szCs w:val="28"/>
        </w:rPr>
        <w:t>Т</w:t>
      </w:r>
      <w:r w:rsidR="005D2499">
        <w:rPr>
          <w:rFonts w:ascii="Times New Roman" w:eastAsia="Calibri" w:hAnsi="Times New Roman" w:cs="Times New Roman"/>
          <w:sz w:val="28"/>
          <w:szCs w:val="28"/>
        </w:rPr>
        <w:t>абл.</w:t>
      </w:r>
      <w:r w:rsidR="00AE34FE">
        <w:rPr>
          <w:rFonts w:ascii="Times New Roman" w:eastAsia="Calibri" w:hAnsi="Times New Roman" w:cs="Times New Roman"/>
          <w:sz w:val="28"/>
          <w:szCs w:val="28"/>
        </w:rPr>
        <w:t>3</w:t>
      </w:r>
      <w:r w:rsidR="004110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11053" w:rsidRPr="00B13979" w:rsidRDefault="00411053" w:rsidP="0075273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Pr="00B13979" w:rsidRDefault="00B13979" w:rsidP="00B13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  <w:r w:rsidRPr="00B13979">
        <w:rPr>
          <w:rFonts w:ascii="Times New Roman" w:eastAsia="Calibri" w:hAnsi="Times New Roman" w:cs="Times New Roman"/>
          <w:sz w:val="28"/>
          <w:szCs w:val="28"/>
          <w:u w:val="single"/>
        </w:rPr>
        <w:t>Работающие пенсионеры, получающие страховую пенсию</w:t>
      </w:r>
      <w:r w:rsidR="00AE34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(Табл. 4)</w:t>
      </w:r>
      <w:r w:rsidRPr="00B1397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B13979" w:rsidRPr="00B13979" w:rsidRDefault="00B13979" w:rsidP="00B1397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1"/>
        <w:gridCol w:w="2126"/>
        <w:gridCol w:w="2126"/>
      </w:tblGrid>
      <w:tr w:rsidR="00B13979" w:rsidRPr="00B13979" w:rsidTr="00F869A3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403745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выражение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3745" w:rsidRPr="00B13979" w:rsidTr="00F869A3">
        <w:trPr>
          <w:trHeight w:val="20"/>
        </w:trPr>
        <w:tc>
          <w:tcPr>
            <w:tcW w:w="992" w:type="dxa"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03745" w:rsidRPr="00B13979" w:rsidRDefault="00403745" w:rsidP="0040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5" w:rsidRPr="00B13979" w:rsidRDefault="00403745" w:rsidP="00403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13979" w:rsidRPr="00B13979" w:rsidTr="00F869A3">
        <w:trPr>
          <w:trHeight w:val="20"/>
        </w:trPr>
        <w:tc>
          <w:tcPr>
            <w:tcW w:w="992" w:type="dxa"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B13979" w:rsidRDefault="00B13979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053" w:rsidRDefault="00411053" w:rsidP="004110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численность сотрудников, получающих страховую пенсию</w:t>
      </w:r>
      <w:r w:rsidR="00BD73D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составила 2762 человек. Большинство данной категории граждан представлена в профессиональных образовательных организациях Кировской области (</w:t>
      </w:r>
      <w:r w:rsidR="005D2499">
        <w:rPr>
          <w:rFonts w:ascii="Times New Roman" w:eastAsia="Calibri" w:hAnsi="Times New Roman" w:cs="Times New Roman"/>
          <w:sz w:val="28"/>
          <w:szCs w:val="28"/>
        </w:rPr>
        <w:t>Табл.3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13979" w:rsidRDefault="00B13979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Также рассмотрим соотношение работающих пенсионеров, получающих досрочную (льготную пенсию) и работающих пенсионеров, получающих страховую пенсию </w:t>
      </w:r>
      <w:r w:rsidR="00DD0870">
        <w:rPr>
          <w:rFonts w:ascii="Times New Roman" w:eastAsia="Calibri" w:hAnsi="Times New Roman" w:cs="Times New Roman"/>
          <w:sz w:val="28"/>
          <w:szCs w:val="28"/>
        </w:rPr>
        <w:t>к среднесписочной численности</w:t>
      </w: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 работников в данном типе подведомственных организаций</w:t>
      </w:r>
      <w:r w:rsidR="00AE75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F153F">
        <w:rPr>
          <w:rFonts w:ascii="Times New Roman" w:eastAsia="Calibri" w:hAnsi="Times New Roman" w:cs="Times New Roman"/>
          <w:sz w:val="28"/>
          <w:szCs w:val="28"/>
        </w:rPr>
        <w:t>Т</w:t>
      </w:r>
      <w:r w:rsidR="00AE7561">
        <w:rPr>
          <w:rFonts w:ascii="Times New Roman" w:eastAsia="Calibri" w:hAnsi="Times New Roman" w:cs="Times New Roman"/>
          <w:sz w:val="28"/>
          <w:szCs w:val="28"/>
        </w:rPr>
        <w:t>абл.</w:t>
      </w:r>
      <w:r w:rsidR="00AE34FE">
        <w:rPr>
          <w:rFonts w:ascii="Times New Roman" w:eastAsia="Calibri" w:hAnsi="Times New Roman" w:cs="Times New Roman"/>
          <w:sz w:val="28"/>
          <w:szCs w:val="28"/>
        </w:rPr>
        <w:t>5</w:t>
      </w:r>
      <w:r w:rsidR="00AE7561">
        <w:rPr>
          <w:rFonts w:ascii="Times New Roman" w:eastAsia="Calibri" w:hAnsi="Times New Roman" w:cs="Times New Roman"/>
          <w:sz w:val="28"/>
          <w:szCs w:val="28"/>
        </w:rPr>
        <w:t>)</w:t>
      </w:r>
      <w:r w:rsidRPr="00B139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7561" w:rsidRDefault="00AE7561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61" w:rsidRPr="00AE7561" w:rsidRDefault="00AE7561" w:rsidP="00AE75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E7561">
        <w:rPr>
          <w:rFonts w:ascii="Times New Roman" w:eastAsia="Calibri" w:hAnsi="Times New Roman" w:cs="Times New Roman"/>
          <w:sz w:val="28"/>
          <w:szCs w:val="28"/>
          <w:u w:val="single"/>
        </w:rPr>
        <w:t>4. Соотношение работающих пенсионеров, получающих досрочную (льготную пенсию) и работающих пенсионеров, получающих страховую пенсию к среднесписочной численности работников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AE7561" w:rsidRPr="00B13979" w:rsidRDefault="00AE7561" w:rsidP="00B139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197"/>
        <w:gridCol w:w="2084"/>
      </w:tblGrid>
      <w:tr w:rsidR="00B13979" w:rsidRPr="00B13979" w:rsidTr="00F869A3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Работающие пенсионеры, получающие досрочную (льготную пенсию), %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Работающие пенсионеры, получающие страховую пенсию, %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</w:tbl>
    <w:p w:rsidR="00104599" w:rsidRDefault="00104599" w:rsidP="00B139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D2499" w:rsidRPr="00B13979" w:rsidRDefault="005D2499" w:rsidP="005D24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3979">
        <w:rPr>
          <w:rFonts w:ascii="Times New Roman" w:eastAsia="Calibri" w:hAnsi="Times New Roman" w:cs="Times New Roman"/>
          <w:sz w:val="28"/>
          <w:szCs w:val="28"/>
          <w:u w:val="single"/>
        </w:rPr>
        <w:t>Уровень образования работников различных типов подведомственных организаций</w:t>
      </w:r>
      <w:r w:rsidRPr="00B139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2499" w:rsidRPr="00B13979" w:rsidRDefault="005D2499" w:rsidP="005D2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5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01"/>
        <w:gridCol w:w="709"/>
        <w:gridCol w:w="1417"/>
        <w:gridCol w:w="1872"/>
        <w:gridCol w:w="1567"/>
      </w:tblGrid>
      <w:tr w:rsidR="005D2499" w:rsidRPr="00B13979" w:rsidTr="005D2499">
        <w:trPr>
          <w:trHeight w:val="170"/>
        </w:trPr>
        <w:tc>
          <w:tcPr>
            <w:tcW w:w="576" w:type="dxa"/>
            <w:vAlign w:val="center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(СПО) спе</w:t>
            </w: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циалисты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(СПО) </w:t>
            </w:r>
            <w:proofErr w:type="spellStart"/>
            <w:proofErr w:type="gramStart"/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квалифи-цированные</w:t>
            </w:r>
            <w:proofErr w:type="spellEnd"/>
            <w:proofErr w:type="gramEnd"/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Неквалифи-цированные</w:t>
            </w:r>
            <w:proofErr w:type="spellEnd"/>
            <w:proofErr w:type="gramEnd"/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работники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01" w:type="dxa"/>
            <w:shd w:val="clear" w:color="auto" w:fill="auto"/>
            <w:noWrap/>
            <w:hideMark/>
          </w:tcPr>
          <w:p w:rsidR="005D2499" w:rsidRPr="00B13979" w:rsidRDefault="005D2499" w:rsidP="005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5D2499" w:rsidRPr="00B13979" w:rsidTr="005D2499">
        <w:trPr>
          <w:trHeight w:val="170"/>
        </w:trPr>
        <w:tc>
          <w:tcPr>
            <w:tcW w:w="576" w:type="dxa"/>
          </w:tcPr>
          <w:p w:rsidR="005D2499" w:rsidRPr="00B13979" w:rsidRDefault="005D2499" w:rsidP="005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5D2499" w:rsidRPr="00B13979" w:rsidRDefault="005D2499" w:rsidP="005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1188</w:t>
            </w:r>
          </w:p>
        </w:tc>
      </w:tr>
    </w:tbl>
    <w:p w:rsidR="005D2499" w:rsidRPr="00B13979" w:rsidRDefault="005D2499" w:rsidP="005D2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499" w:rsidRDefault="005D2499" w:rsidP="005D2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Сотрудники подведомственных организаций по большей части имеют высшее образование, специалистов со средним профессиональным образованием меньше половины, квалифицированные рабочие со </w:t>
      </w:r>
      <w:proofErr w:type="gramStart"/>
      <w:r w:rsidRPr="00104599">
        <w:rPr>
          <w:rFonts w:ascii="Times New Roman" w:eastAsia="Calibri" w:hAnsi="Times New Roman" w:cs="Times New Roman"/>
          <w:sz w:val="28"/>
          <w:szCs w:val="28"/>
        </w:rPr>
        <w:t>средним профессиональным образованием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неквалифицированные работники составляют лишь 1</w:t>
      </w:r>
      <w:r w:rsidRPr="00104599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 часть от о</w:t>
      </w:r>
      <w:r w:rsidR="00714C9E">
        <w:rPr>
          <w:rFonts w:ascii="Times New Roman" w:eastAsia="Calibri" w:hAnsi="Times New Roman" w:cs="Times New Roman"/>
          <w:sz w:val="28"/>
          <w:szCs w:val="28"/>
        </w:rPr>
        <w:t>бщего числа сотрудников (Табл.</w:t>
      </w:r>
      <w:r w:rsidR="00AE34F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14C9E" w:rsidRDefault="00714C9E" w:rsidP="005D2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870" w:rsidRPr="00B13979" w:rsidRDefault="00AE7561" w:rsidP="00DD0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13979" w:rsidRPr="00B139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Наличие приказа о создании комиссии (рабочей группы) по внедрению </w:t>
      </w:r>
      <w:proofErr w:type="spellStart"/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>профстандартов</w:t>
      </w:r>
      <w:proofErr w:type="spellEnd"/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588"/>
        <w:gridCol w:w="1672"/>
        <w:gridCol w:w="1588"/>
      </w:tblGrid>
      <w:tr w:rsidR="00B13979" w:rsidRPr="00B13979" w:rsidTr="00F869A3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Количество организаций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Количество организаций, в которых есть приказ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% соотношение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04599" w:rsidRPr="00B13979" w:rsidTr="00F869A3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13979" w:rsidRPr="00B13979" w:rsidTr="00F869A3">
        <w:trPr>
          <w:trHeight w:val="20"/>
        </w:trPr>
        <w:tc>
          <w:tcPr>
            <w:tcW w:w="3686" w:type="dxa"/>
            <w:gridSpan w:val="2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979" w:rsidRPr="00B13979" w:rsidRDefault="00DD0870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7D7B19"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приказ о создании комиссии (рабочей группы) по внедрению </w:t>
      </w:r>
      <w:proofErr w:type="spellStart"/>
      <w:r w:rsidRPr="00B13979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 существует</w:t>
      </w:r>
      <w:r w:rsidR="005F7F23">
        <w:rPr>
          <w:rFonts w:ascii="Times New Roman" w:eastAsia="Calibri" w:hAnsi="Times New Roman" w:cs="Times New Roman"/>
          <w:sz w:val="28"/>
          <w:szCs w:val="28"/>
        </w:rPr>
        <w:t xml:space="preserve"> лишь</w:t>
      </w: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 в 133 подведомственных организациях</w:t>
      </w:r>
      <w:r w:rsidR="00AE34FE">
        <w:rPr>
          <w:rFonts w:ascii="Times New Roman" w:eastAsia="Calibri" w:hAnsi="Times New Roman" w:cs="Times New Roman"/>
          <w:sz w:val="28"/>
          <w:szCs w:val="28"/>
        </w:rPr>
        <w:t xml:space="preserve"> (Табл.7</w:t>
      </w:r>
      <w:r w:rsidR="00AE7561">
        <w:rPr>
          <w:rFonts w:ascii="Times New Roman" w:eastAsia="Calibri" w:hAnsi="Times New Roman" w:cs="Times New Roman"/>
          <w:sz w:val="28"/>
          <w:szCs w:val="28"/>
        </w:rPr>
        <w:t>)</w:t>
      </w:r>
      <w:r w:rsidR="00BF153F">
        <w:rPr>
          <w:rFonts w:ascii="Times New Roman" w:eastAsia="Calibri" w:hAnsi="Times New Roman" w:cs="Times New Roman"/>
          <w:sz w:val="28"/>
          <w:szCs w:val="28"/>
        </w:rPr>
        <w:t>, что является недостаточным.</w:t>
      </w:r>
    </w:p>
    <w:p w:rsidR="00BF153F" w:rsidRPr="00B13979" w:rsidRDefault="00BF153F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Pr="00B13979" w:rsidRDefault="00BF153F" w:rsidP="00B139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Отметим</w:t>
      </w:r>
      <w:r w:rsidR="00B13979" w:rsidRPr="00B13979">
        <w:rPr>
          <w:rFonts w:ascii="Times New Roman" w:eastAsia="Calibri" w:hAnsi="Times New Roman" w:cs="Times New Roman"/>
          <w:sz w:val="28"/>
          <w:szCs w:val="28"/>
        </w:rPr>
        <w:t xml:space="preserve"> организации, в которых на данный момент </w:t>
      </w:r>
      <w:r w:rsidR="007D7B19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B13979" w:rsidRPr="00B13979">
        <w:rPr>
          <w:rFonts w:ascii="Times New Roman" w:eastAsia="Calibri" w:hAnsi="Times New Roman" w:cs="Times New Roman"/>
          <w:sz w:val="28"/>
          <w:szCs w:val="28"/>
        </w:rPr>
        <w:t xml:space="preserve"> приказ о создании комиссии (рабочей группы) по внедрению </w:t>
      </w:r>
      <w:proofErr w:type="spellStart"/>
      <w:r w:rsidR="00B13979" w:rsidRPr="00B13979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="00B13979" w:rsidRPr="00B139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3D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ОО: КОГОБУ СШ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 Нема, КОГОБУ СШ с УИОП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Фаленки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, КОГОБУ СШ с. Красное, КОГОБУ ВСШ г. Омутнинска, КОГОБУ ВСШ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 Лесной, КОГОБУ Лицей г.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Малмыжа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3979" w:rsidRPr="00BF153F" w:rsidRDefault="00BF153F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ОО с ОВЗ: КОГОБУ ШИ ОВЗ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д.Удмуртский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Сурвай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, КОГОБУ ШИ ОВЗ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п.Торфяной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, КОГОБУ «Кирово-Чепецкая санаторная школа-интернат»;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1.3.</w:t>
      </w:r>
      <w:r w:rsidR="00EB7E0F" w:rsidRPr="00EB7E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ОО для детей-сирот</w:t>
      </w:r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: КОГОБУ для детей-сирот «Детский дом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г.Уржума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1.4. ОДО: КОГОАУ ДО РЦ ВПВ;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1.5. ОДПО: КОГОАУ ДПО ЦППК;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1.6. Областные организации: КОГАУ ЦОКО, КОГБУ ЦПТО, КОГКУ «Кировский областной центр усыновления, опеки и попечительства», КОГКУ ЦБТС;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1.7. П</w:t>
      </w:r>
      <w:r w:rsidR="00411053" w:rsidRPr="00BF153F">
        <w:rPr>
          <w:rFonts w:ascii="Times New Roman" w:eastAsia="Calibri" w:hAnsi="Times New Roman" w:cs="Times New Roman"/>
          <w:sz w:val="28"/>
          <w:szCs w:val="28"/>
        </w:rPr>
        <w:t>О</w:t>
      </w:r>
      <w:r w:rsidRPr="00BF153F">
        <w:rPr>
          <w:rFonts w:ascii="Times New Roman" w:eastAsia="Calibri" w:hAnsi="Times New Roman" w:cs="Times New Roman"/>
          <w:sz w:val="28"/>
          <w:szCs w:val="28"/>
        </w:rPr>
        <w:t>О:</w:t>
      </w:r>
      <w:r w:rsidRPr="00BF15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153F">
        <w:rPr>
          <w:rFonts w:ascii="Times New Roman" w:eastAsia="Calibri" w:hAnsi="Times New Roman" w:cs="Times New Roman"/>
          <w:sz w:val="28"/>
          <w:szCs w:val="28"/>
        </w:rPr>
        <w:t>КОГПОБУ «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Нолинский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 техникум механизации сельского хозяйства».</w:t>
      </w:r>
    </w:p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13979" w:rsidRPr="00B13979" w:rsidRDefault="00AE7561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Наличие плана мероприятий по внедрению </w:t>
      </w:r>
      <w:proofErr w:type="spellStart"/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>профстандартов</w:t>
      </w:r>
      <w:proofErr w:type="spellEnd"/>
      <w:r w:rsidR="00B13979" w:rsidRPr="00B1397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AE7561" w:rsidRDefault="00AE7561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внедрению </w:t>
      </w:r>
      <w:proofErr w:type="spellStart"/>
      <w:r w:rsidRPr="00B13979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 существует в 132 подведомственных организациях, среди них по типам</w:t>
      </w:r>
      <w:r w:rsidR="00AE75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F153F">
        <w:rPr>
          <w:rFonts w:ascii="Times New Roman" w:eastAsia="Calibri" w:hAnsi="Times New Roman" w:cs="Times New Roman"/>
          <w:sz w:val="28"/>
          <w:szCs w:val="28"/>
        </w:rPr>
        <w:t>Т</w:t>
      </w:r>
      <w:r w:rsidR="00AE7561">
        <w:rPr>
          <w:rFonts w:ascii="Times New Roman" w:eastAsia="Calibri" w:hAnsi="Times New Roman" w:cs="Times New Roman"/>
          <w:sz w:val="28"/>
          <w:szCs w:val="28"/>
        </w:rPr>
        <w:t>абл.</w:t>
      </w:r>
      <w:r w:rsidR="00AE34FE">
        <w:rPr>
          <w:rFonts w:ascii="Times New Roman" w:eastAsia="Calibri" w:hAnsi="Times New Roman" w:cs="Times New Roman"/>
          <w:sz w:val="28"/>
          <w:szCs w:val="28"/>
        </w:rPr>
        <w:t>8</w:t>
      </w:r>
      <w:r w:rsidR="00AE7561">
        <w:rPr>
          <w:rFonts w:ascii="Times New Roman" w:eastAsia="Calibri" w:hAnsi="Times New Roman" w:cs="Times New Roman"/>
          <w:sz w:val="28"/>
          <w:szCs w:val="28"/>
        </w:rPr>
        <w:t>)</w:t>
      </w:r>
      <w:r w:rsidR="00BF15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53F" w:rsidRPr="00B13979" w:rsidRDefault="00BF153F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653"/>
        <w:gridCol w:w="1607"/>
        <w:gridCol w:w="1701"/>
      </w:tblGrid>
      <w:tr w:rsidR="00B13979" w:rsidRPr="00B13979" w:rsidTr="007D7B19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Количество организаций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Количество организаций, в которых есть 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% соотношение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 1 в разработке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 с ОВЗ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04599" w:rsidRPr="00B13979" w:rsidTr="007D7B19">
        <w:trPr>
          <w:trHeight w:val="20"/>
        </w:trPr>
        <w:tc>
          <w:tcPr>
            <w:tcW w:w="992" w:type="dxa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04599" w:rsidRPr="00B13979" w:rsidRDefault="00104599" w:rsidP="0010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99" w:rsidRPr="00B13979" w:rsidRDefault="00104599" w:rsidP="0010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13979" w:rsidRPr="00B13979" w:rsidTr="007D7B19">
        <w:trPr>
          <w:trHeight w:val="20"/>
        </w:trPr>
        <w:tc>
          <w:tcPr>
            <w:tcW w:w="3686" w:type="dxa"/>
            <w:gridSpan w:val="2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979" w:rsidRPr="00B13979" w:rsidRDefault="00DD0870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13979" w:rsidRPr="00B13979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Pr="00B13979" w:rsidRDefault="00B13979" w:rsidP="00B139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Перечислим те организации, в которых на данный момент нет плана по внедрению </w:t>
      </w:r>
      <w:proofErr w:type="spellStart"/>
      <w:r w:rsidRPr="00B13979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Pr="00B139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3979" w:rsidRPr="00BF153F" w:rsidRDefault="00BF153F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ОО: КОГОБУ СШ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 Нема, КОГОБУ СШ с УИОП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Фаленки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, КОГОБУ СШ с. Красное, КОГОБУ ВСШ г. Омутнинска, КОГОБУ ВСШ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 Лесной, КОГОУ Начальная школа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 Оричи (план в разработке);</w:t>
      </w:r>
    </w:p>
    <w:p w:rsidR="00B13979" w:rsidRPr="00BF153F" w:rsidRDefault="00BF153F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ОО с ОВЗ: КОГОБУ ШИ ОВЗ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д.Удмуртский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Сурвай</w:t>
      </w:r>
      <w:proofErr w:type="spellEnd"/>
      <w:r w:rsidR="00B13979" w:rsidRPr="00BF153F">
        <w:rPr>
          <w:rFonts w:ascii="Times New Roman" w:eastAsia="Calibri" w:hAnsi="Times New Roman" w:cs="Times New Roman"/>
          <w:sz w:val="28"/>
          <w:szCs w:val="28"/>
        </w:rPr>
        <w:t>, КОГОБУ ШИ ОВЗ п.</w:t>
      </w:r>
      <w:r w:rsidR="004774FD" w:rsidRPr="00BF153F">
        <w:rPr>
          <w:rFonts w:ascii="Times New Roman" w:eastAsia="Calibri" w:hAnsi="Times New Roman" w:cs="Times New Roman"/>
          <w:sz w:val="28"/>
          <w:szCs w:val="28"/>
        </w:rPr>
        <w:t> </w:t>
      </w:r>
      <w:r w:rsidR="00B13979" w:rsidRPr="00BF153F">
        <w:rPr>
          <w:rFonts w:ascii="Times New Roman" w:eastAsia="Calibri" w:hAnsi="Times New Roman" w:cs="Times New Roman"/>
          <w:sz w:val="28"/>
          <w:szCs w:val="28"/>
        </w:rPr>
        <w:t>Торфяной, КОГОБУ «Кирово-Чепецкая санаторная школа-интернат»;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1.3.</w:t>
      </w:r>
      <w:r w:rsidR="00EB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E0F" w:rsidRPr="00EB7E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 для детей-сирот</w:t>
      </w:r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: КОГОБУ для детей-сирот «Детский дом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г.Уржума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lastRenderedPageBreak/>
        <w:t>1.4. ОДО: КОГАОУ ДО ЦДООШ, КОГОАУ ДО РЦ ВПВ;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1.5. ОДПО: КОГОАУ ДПО ЦППК;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1.6. Областные организации: КОГАУ ЦОКО, КОГБУ ЦПТО, КОГКУ «Кировский областной центр усыновления, опеки и попечительства», КОГКУ ЦБТС;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3F">
        <w:rPr>
          <w:rFonts w:ascii="Times New Roman" w:eastAsia="Calibri" w:hAnsi="Times New Roman" w:cs="Times New Roman"/>
          <w:sz w:val="28"/>
          <w:szCs w:val="28"/>
        </w:rPr>
        <w:t>1.7. П</w:t>
      </w:r>
      <w:r w:rsidR="005F7F23" w:rsidRPr="00BF153F">
        <w:rPr>
          <w:rFonts w:ascii="Times New Roman" w:eastAsia="Calibri" w:hAnsi="Times New Roman" w:cs="Times New Roman"/>
          <w:sz w:val="28"/>
          <w:szCs w:val="28"/>
        </w:rPr>
        <w:t>О</w:t>
      </w:r>
      <w:r w:rsidRPr="00BF153F">
        <w:rPr>
          <w:rFonts w:ascii="Times New Roman" w:eastAsia="Calibri" w:hAnsi="Times New Roman" w:cs="Times New Roman"/>
          <w:sz w:val="28"/>
          <w:szCs w:val="28"/>
        </w:rPr>
        <w:t>О</w:t>
      </w:r>
      <w:r w:rsidRPr="00BF153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F153F">
        <w:rPr>
          <w:rFonts w:ascii="Times New Roman" w:eastAsia="Calibri" w:hAnsi="Times New Roman" w:cs="Times New Roman"/>
          <w:sz w:val="28"/>
          <w:szCs w:val="28"/>
        </w:rPr>
        <w:t>КОГПОБУ «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</w:rPr>
        <w:t>Нолинский</w:t>
      </w:r>
      <w:proofErr w:type="spellEnd"/>
      <w:r w:rsidRPr="00BF153F">
        <w:rPr>
          <w:rFonts w:ascii="Times New Roman" w:eastAsia="Calibri" w:hAnsi="Times New Roman" w:cs="Times New Roman"/>
          <w:sz w:val="28"/>
          <w:szCs w:val="28"/>
        </w:rPr>
        <w:t xml:space="preserve"> техникум механизации сельского хозяйства».</w:t>
      </w:r>
    </w:p>
    <w:p w:rsidR="00B13979" w:rsidRPr="00BF153F" w:rsidRDefault="00B13979" w:rsidP="00B13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979" w:rsidRPr="00BF153F" w:rsidRDefault="00B13979" w:rsidP="00BF153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15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Количество </w:t>
      </w:r>
      <w:proofErr w:type="spellStart"/>
      <w:r w:rsidRPr="00BF153F">
        <w:rPr>
          <w:rFonts w:ascii="Times New Roman" w:eastAsia="Calibri" w:hAnsi="Times New Roman" w:cs="Times New Roman"/>
          <w:sz w:val="28"/>
          <w:szCs w:val="28"/>
          <w:u w:val="single"/>
        </w:rPr>
        <w:t>профстанд</w:t>
      </w:r>
      <w:r w:rsidR="00BF153F" w:rsidRPr="00BF153F">
        <w:rPr>
          <w:rFonts w:ascii="Times New Roman" w:eastAsia="Calibri" w:hAnsi="Times New Roman" w:cs="Times New Roman"/>
          <w:sz w:val="28"/>
          <w:szCs w:val="28"/>
          <w:u w:val="single"/>
        </w:rPr>
        <w:t>артов</w:t>
      </w:r>
      <w:proofErr w:type="spellEnd"/>
      <w:r w:rsidR="00BF153F" w:rsidRPr="00BF153F">
        <w:rPr>
          <w:rFonts w:ascii="Times New Roman" w:eastAsia="Calibri" w:hAnsi="Times New Roman" w:cs="Times New Roman"/>
          <w:sz w:val="28"/>
          <w:szCs w:val="28"/>
          <w:u w:val="single"/>
        </w:rPr>
        <w:t>, планируемых к применению.</w:t>
      </w:r>
    </w:p>
    <w:p w:rsidR="00BF153F" w:rsidRPr="00BF153F" w:rsidRDefault="00BF153F" w:rsidP="00BF153F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3979" w:rsidRDefault="00B13979" w:rsidP="00AE7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Всего в подведомственных организациях планируется к применению </w:t>
      </w:r>
      <w:r w:rsidRPr="004774FD">
        <w:rPr>
          <w:rFonts w:ascii="Times New Roman" w:eastAsia="Calibri" w:hAnsi="Times New Roman" w:cs="Times New Roman"/>
          <w:b/>
          <w:sz w:val="28"/>
          <w:szCs w:val="28"/>
        </w:rPr>
        <w:t>547</w:t>
      </w:r>
      <w:r w:rsidRPr="00B13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3979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Pr="00B13979">
        <w:rPr>
          <w:rFonts w:ascii="Times New Roman" w:eastAsia="Calibri" w:hAnsi="Times New Roman" w:cs="Times New Roman"/>
          <w:sz w:val="28"/>
          <w:szCs w:val="28"/>
        </w:rPr>
        <w:t>, по типам организаций</w:t>
      </w:r>
      <w:r w:rsidR="00BF153F">
        <w:rPr>
          <w:rFonts w:ascii="Times New Roman" w:eastAsia="Calibri" w:hAnsi="Times New Roman" w:cs="Times New Roman"/>
          <w:sz w:val="28"/>
          <w:szCs w:val="28"/>
        </w:rPr>
        <w:t xml:space="preserve"> (Т</w:t>
      </w:r>
      <w:r w:rsidR="00AE7561">
        <w:rPr>
          <w:rFonts w:ascii="Times New Roman" w:eastAsia="Calibri" w:hAnsi="Times New Roman" w:cs="Times New Roman"/>
          <w:sz w:val="28"/>
          <w:szCs w:val="28"/>
        </w:rPr>
        <w:t>абл.</w:t>
      </w:r>
      <w:r w:rsidR="00AE34FE">
        <w:rPr>
          <w:rFonts w:ascii="Times New Roman" w:eastAsia="Calibri" w:hAnsi="Times New Roman" w:cs="Times New Roman"/>
          <w:sz w:val="28"/>
          <w:szCs w:val="28"/>
        </w:rPr>
        <w:t>9</w:t>
      </w:r>
      <w:r w:rsidR="00AE7561">
        <w:rPr>
          <w:rFonts w:ascii="Times New Roman" w:eastAsia="Calibri" w:hAnsi="Times New Roman" w:cs="Times New Roman"/>
          <w:sz w:val="28"/>
          <w:szCs w:val="28"/>
        </w:rPr>
        <w:t>)</w:t>
      </w:r>
      <w:r w:rsidR="00BF15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53F" w:rsidRPr="00B13979" w:rsidRDefault="00BF153F" w:rsidP="00AE7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3856"/>
      </w:tblGrid>
      <w:tr w:rsidR="00B13979" w:rsidRPr="00B13979" w:rsidTr="00F869A3">
        <w:trPr>
          <w:trHeight w:val="20"/>
        </w:trPr>
        <w:tc>
          <w:tcPr>
            <w:tcW w:w="992" w:type="dxa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B139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профстандартов</w:t>
            </w:r>
            <w:proofErr w:type="spellEnd"/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ГОО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ГОО для детей с ОВЗ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 для детей-сирот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ОДО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ОДПО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Областные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7561" w:rsidRPr="00B13979" w:rsidTr="00F869A3">
        <w:trPr>
          <w:trHeight w:val="20"/>
        </w:trPr>
        <w:tc>
          <w:tcPr>
            <w:tcW w:w="992" w:type="dxa"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AE7561" w:rsidRPr="00B13979" w:rsidRDefault="00AE7561" w:rsidP="00AE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561" w:rsidRPr="00B13979" w:rsidRDefault="00AE7561" w:rsidP="00AE7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13979" w:rsidRPr="00B13979" w:rsidTr="00F869A3">
        <w:trPr>
          <w:trHeight w:val="20"/>
        </w:trPr>
        <w:tc>
          <w:tcPr>
            <w:tcW w:w="4678" w:type="dxa"/>
            <w:gridSpan w:val="2"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139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979" w:rsidRPr="00B13979" w:rsidRDefault="00B13979" w:rsidP="00B1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547</w:t>
            </w:r>
          </w:p>
        </w:tc>
      </w:tr>
    </w:tbl>
    <w:p w:rsidR="005D2499" w:rsidRDefault="005D2499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E1B" w:rsidRDefault="00C40E1B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1B">
        <w:rPr>
          <w:rFonts w:ascii="Times New Roman" w:eastAsia="Calibri" w:hAnsi="Times New Roman" w:cs="Times New Roman"/>
          <w:sz w:val="28"/>
          <w:szCs w:val="28"/>
        </w:rPr>
        <w:t xml:space="preserve">Обозначим список </w:t>
      </w:r>
      <w:proofErr w:type="spellStart"/>
      <w:r w:rsidRPr="00C40E1B">
        <w:rPr>
          <w:rFonts w:ascii="Times New Roman" w:eastAsia="Calibri" w:hAnsi="Times New Roman" w:cs="Times New Roman"/>
          <w:sz w:val="28"/>
          <w:szCs w:val="28"/>
        </w:rPr>
        <w:t>простандартов</w:t>
      </w:r>
      <w:proofErr w:type="spellEnd"/>
      <w:r w:rsidRPr="00C40E1B">
        <w:rPr>
          <w:rFonts w:ascii="Times New Roman" w:eastAsia="Calibri" w:hAnsi="Times New Roman" w:cs="Times New Roman"/>
          <w:sz w:val="28"/>
          <w:szCs w:val="28"/>
        </w:rPr>
        <w:t>, существующих в подведомственных организациях</w:t>
      </w:r>
      <w:r w:rsidR="00EB7E0F">
        <w:rPr>
          <w:rFonts w:ascii="Times New Roman" w:eastAsia="Calibri" w:hAnsi="Times New Roman" w:cs="Times New Roman"/>
          <w:sz w:val="28"/>
          <w:szCs w:val="28"/>
        </w:rPr>
        <w:t xml:space="preserve"> (Т</w:t>
      </w:r>
      <w:r w:rsidR="00AE34FE">
        <w:rPr>
          <w:rFonts w:ascii="Times New Roman" w:eastAsia="Calibri" w:hAnsi="Times New Roman" w:cs="Times New Roman"/>
          <w:sz w:val="28"/>
          <w:szCs w:val="28"/>
        </w:rPr>
        <w:t>абл.10</w:t>
      </w:r>
      <w:r w:rsidR="00AE7561">
        <w:rPr>
          <w:rFonts w:ascii="Times New Roman" w:eastAsia="Calibri" w:hAnsi="Times New Roman" w:cs="Times New Roman"/>
          <w:sz w:val="28"/>
          <w:szCs w:val="28"/>
        </w:rPr>
        <w:t>)</w:t>
      </w:r>
      <w:r w:rsidRPr="00C40E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7561" w:rsidRDefault="00AE7561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E7561" w:rsidRPr="00AE7561" w:rsidRDefault="00AE7561" w:rsidP="00AE7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E75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9. Наименование </w:t>
      </w:r>
      <w:proofErr w:type="spellStart"/>
      <w:r w:rsidRPr="00AE7561">
        <w:rPr>
          <w:rFonts w:ascii="Times New Roman" w:eastAsia="Calibri" w:hAnsi="Times New Roman" w:cs="Times New Roman"/>
          <w:sz w:val="28"/>
          <w:szCs w:val="28"/>
          <w:u w:val="single"/>
        </w:rPr>
        <w:t>профстандартов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</w:tcPr>
          <w:p w:rsidR="00C40E1B" w:rsidRPr="00C40E1B" w:rsidRDefault="00C40E1B" w:rsidP="00C4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C40E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профстандарта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40E1B" w:rsidRPr="00C40E1B" w:rsidRDefault="00C40E1B" w:rsidP="00C4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Агроном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Вахтер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внедорожных автомототранспортных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легкового автомобиля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Врач-стоматолог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 по </w:t>
            </w:r>
            <w:proofErr w:type="spellStart"/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мехатронным</w:t>
            </w:r>
            <w:proofErr w:type="spellEnd"/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системам автомобиля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Инженер-логист в автомобилестроении; Оператор логистических работ в автомобилестроении; Техник -логист в автомобилестроении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</w:t>
            </w:r>
            <w:proofErr w:type="spellStart"/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радиоэлектронщик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Инструктор-методист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Кастелянша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Корпоративный секретарь; Секретарь руководителя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– психолог (психолог в сфере образования)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Педагог-дефектолог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Пекарь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 промышленный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Пчеловод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по обеспечению охраны 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по обслуживанию оборудования подстанций электрических сетей; Инженер по обслуживанию оборудования подстанций электрических сетей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по эксплуатации оборудования, работающего под избыточным давлением, котлов и трубопроводов пара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по комплексной уборке территории, относящейся к общему имуществу в многоквартирном доме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Сварщик; Сварщик газовой сварки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аварийно-восстановительных работ на сетях водоснабжения и водоотведения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домовых санитарно-технических систем и оборудования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Слесарь-ремонтник промышленного оборудования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области библиотечно-информационной деятельности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области воспитания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области обеспечения строительного производства материалами и конструкциями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области охраны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сфере закупок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видеомонтажу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защите информации в телекоммуникационных системах и сетях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информационным ресурсам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информационным системам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качеству продукции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конкурентному праву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обеспечению защиты физических лиц и имущества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оказанию медицинской помощи несовершеннолетним, обучающихся в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организационному и документационному обеспечению управлению организацией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охране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Специалист по подбору персонала (рекрутер); Специалист по управлению персоналом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работе с семьей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C40E1B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стратегическому и тактическому планированию и организации производства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7D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технической поддержке информационно-коммуникационных систем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технологии и организации общественного питания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управлению документацией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управлению персоналом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формированию электронного архива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Техник-механик в сельском хозяйстве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Тифлосурдопереводчик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40E1B" w:rsidRPr="00C40E1B" w:rsidTr="00486A45">
        <w:trPr>
          <w:trHeight w:val="20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:rsidR="00C40E1B" w:rsidRPr="00C40E1B" w:rsidRDefault="00C40E1B" w:rsidP="00C4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40E1B" w:rsidRPr="00C40E1B" w:rsidRDefault="00C40E1B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C40E1B" w:rsidRDefault="00C40E1B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1751AE" w:rsidRDefault="00486A45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в большинстве организаций приняты следующие </w:t>
      </w:r>
      <w:r w:rsidR="001751AE" w:rsidRPr="001751AE">
        <w:rPr>
          <w:rFonts w:ascii="Times New Roman" w:eastAsia="Calibri" w:hAnsi="Times New Roman" w:cs="Times New Roman"/>
          <w:sz w:val="28"/>
          <w:szCs w:val="28"/>
        </w:rPr>
        <w:t>проф</w:t>
      </w:r>
      <w:r w:rsidR="000A3252">
        <w:rPr>
          <w:rFonts w:ascii="Times New Roman" w:eastAsia="Calibri" w:hAnsi="Times New Roman" w:cs="Times New Roman"/>
          <w:sz w:val="28"/>
          <w:szCs w:val="28"/>
        </w:rPr>
        <w:t xml:space="preserve">ессиональные </w:t>
      </w:r>
      <w:r w:rsidR="001751AE" w:rsidRPr="001751AE">
        <w:rPr>
          <w:rFonts w:ascii="Times New Roman" w:eastAsia="Calibri" w:hAnsi="Times New Roman" w:cs="Times New Roman"/>
          <w:sz w:val="28"/>
          <w:szCs w:val="28"/>
        </w:rPr>
        <w:t>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E34FE">
        <w:rPr>
          <w:rFonts w:ascii="Times New Roman" w:eastAsia="Calibri" w:hAnsi="Times New Roman" w:cs="Times New Roman"/>
          <w:sz w:val="28"/>
          <w:szCs w:val="28"/>
        </w:rPr>
        <w:t xml:space="preserve"> (табл.11</w:t>
      </w:r>
      <w:r w:rsidR="00AE7561">
        <w:rPr>
          <w:rFonts w:ascii="Times New Roman" w:eastAsia="Calibri" w:hAnsi="Times New Roman" w:cs="Times New Roman"/>
          <w:sz w:val="28"/>
          <w:szCs w:val="28"/>
        </w:rPr>
        <w:t>)</w:t>
      </w:r>
      <w:r w:rsidR="001751AE" w:rsidRPr="001751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F153F" w:rsidRDefault="00BF153F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61" w:rsidRPr="001751AE" w:rsidRDefault="00AE7561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Профстандарты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принятые в большинстве организаций)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1751AE" w:rsidRPr="001751AE" w:rsidTr="001751AE">
        <w:trPr>
          <w:trHeight w:val="57"/>
        </w:trPr>
        <w:tc>
          <w:tcPr>
            <w:tcW w:w="7225" w:type="dxa"/>
            <w:shd w:val="clear" w:color="auto" w:fill="auto"/>
            <w:vAlign w:val="center"/>
          </w:tcPr>
          <w:p w:rsidR="001751AE" w:rsidRPr="001751AE" w:rsidRDefault="001751AE" w:rsidP="001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1751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профстандарта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51AE" w:rsidRPr="001751AE" w:rsidRDefault="001751AE" w:rsidP="001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vAlign w:val="center"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126" w:type="dxa"/>
            <w:shd w:val="clear" w:color="auto" w:fill="auto"/>
            <w:noWrap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– психолог (психолог в сфере образования)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обучения, профессионального образования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 профессионального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noWrap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noWrap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noWrap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области воспитания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noWrap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в области охраны труда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noWrap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751AE" w:rsidRPr="001751AE" w:rsidTr="00486A45">
        <w:trPr>
          <w:trHeight w:val="57"/>
        </w:trPr>
        <w:tc>
          <w:tcPr>
            <w:tcW w:w="7225" w:type="dxa"/>
            <w:shd w:val="clear" w:color="auto" w:fill="auto"/>
            <w:vAlign w:val="center"/>
            <w:hideMark/>
          </w:tcPr>
          <w:p w:rsidR="001751AE" w:rsidRPr="001751AE" w:rsidRDefault="001751AE" w:rsidP="0017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организационному и документационному обеспечению управлению организацией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51AE" w:rsidRPr="001751AE" w:rsidRDefault="001751AE" w:rsidP="0048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:rsidR="001751AE" w:rsidRDefault="001751AE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14C9E" w:rsidRDefault="00714C9E" w:rsidP="00C40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458D5" w:rsidRDefault="00A458D5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286AA2" w:rsidRPr="001A2108" w:rsidRDefault="001A2108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6AA2" w:rsidRPr="001A2108">
        <w:rPr>
          <w:rFonts w:ascii="Times New Roman" w:hAnsi="Times New Roman" w:cs="Times New Roman"/>
          <w:sz w:val="28"/>
          <w:szCs w:val="28"/>
        </w:rPr>
        <w:t>По результатам мониторинга общая среднесписочная численность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образования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будет незначительно возрастать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с 10280 человек в 2019 году до 10312 человек </w:t>
      </w:r>
      <w:r w:rsidRPr="001A2108">
        <w:rPr>
          <w:rFonts w:ascii="Times New Roman" w:hAnsi="Times New Roman" w:cs="Times New Roman"/>
          <w:sz w:val="28"/>
          <w:szCs w:val="28"/>
        </w:rPr>
        <w:t>к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2022 году.</w:t>
      </w:r>
    </w:p>
    <w:p w:rsidR="00B85061" w:rsidRDefault="001A2108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Произойдет существенное увеличение количества работающих пенсионеров, получающих льготную пенсию, с 1149 челове</w:t>
      </w:r>
      <w:r w:rsidRPr="001A2108">
        <w:rPr>
          <w:rFonts w:ascii="Times New Roman" w:hAnsi="Times New Roman" w:cs="Times New Roman"/>
          <w:sz w:val="28"/>
          <w:szCs w:val="28"/>
        </w:rPr>
        <w:t>к в 2019 году до 1291 человека к</w:t>
      </w:r>
      <w:r>
        <w:rPr>
          <w:rFonts w:ascii="Times New Roman" w:hAnsi="Times New Roman" w:cs="Times New Roman"/>
          <w:sz w:val="28"/>
          <w:szCs w:val="28"/>
        </w:rPr>
        <w:t xml:space="preserve"> 2022 году, чт</w:t>
      </w:r>
      <w:r w:rsidR="00FD670A" w:rsidRPr="001A2108">
        <w:rPr>
          <w:rFonts w:ascii="Times New Roman" w:hAnsi="Times New Roman" w:cs="Times New Roman"/>
          <w:sz w:val="28"/>
          <w:szCs w:val="28"/>
        </w:rPr>
        <w:t>о составит увеличение на 12,35%, по сравнению с 2019 годом.</w:t>
      </w:r>
    </w:p>
    <w:p w:rsidR="00286AA2" w:rsidRPr="001A2108" w:rsidRDefault="00B85061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5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F8B">
        <w:rPr>
          <w:rFonts w:ascii="Times New Roman" w:eastAsia="Calibri" w:hAnsi="Times New Roman" w:cs="Times New Roman"/>
          <w:sz w:val="28"/>
          <w:szCs w:val="28"/>
        </w:rPr>
        <w:t xml:space="preserve">Более четверти работников от общего </w:t>
      </w:r>
      <w:r w:rsidRPr="001A2108">
        <w:rPr>
          <w:rFonts w:ascii="Times New Roman" w:eastAsia="Calibri" w:hAnsi="Times New Roman" w:cs="Times New Roman"/>
          <w:sz w:val="28"/>
          <w:szCs w:val="28"/>
        </w:rPr>
        <w:t>среднесписочного</w:t>
      </w:r>
      <w:r w:rsidRPr="00DE5F8B">
        <w:rPr>
          <w:rFonts w:ascii="Times New Roman" w:eastAsia="Calibri" w:hAnsi="Times New Roman" w:cs="Times New Roman"/>
          <w:sz w:val="28"/>
          <w:szCs w:val="28"/>
        </w:rPr>
        <w:t xml:space="preserve"> количества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доля </w:t>
      </w:r>
      <w:r w:rsidRPr="004C5200">
        <w:rPr>
          <w:rFonts w:ascii="Times New Roman" w:eastAsia="Calibri" w:hAnsi="Times New Roman" w:cs="Times New Roman"/>
          <w:sz w:val="28"/>
          <w:szCs w:val="28"/>
        </w:rPr>
        <w:t>работающих пенсионеров, получающих страховую пенсию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061" w:rsidRDefault="00B85061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2108" w:rsidRPr="001A2108">
        <w:rPr>
          <w:rFonts w:ascii="Times New Roman" w:hAnsi="Times New Roman" w:cs="Times New Roman"/>
          <w:sz w:val="28"/>
          <w:szCs w:val="28"/>
        </w:rPr>
        <w:t>.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Количество работников организаций подведомственных министерству образования Кировской области, получающих страховую пенсию</w:t>
      </w:r>
      <w:r w:rsidR="001A2108" w:rsidRPr="001A2108">
        <w:rPr>
          <w:rFonts w:ascii="Times New Roman" w:hAnsi="Times New Roman" w:cs="Times New Roman"/>
          <w:sz w:val="28"/>
          <w:szCs w:val="28"/>
        </w:rPr>
        <w:t>,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увеличится </w:t>
      </w:r>
      <w:r w:rsidR="00FD670A" w:rsidRPr="001A2108">
        <w:rPr>
          <w:rFonts w:ascii="Times New Roman" w:hAnsi="Times New Roman" w:cs="Times New Roman"/>
          <w:sz w:val="28"/>
          <w:szCs w:val="28"/>
        </w:rPr>
        <w:t>с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 </w:t>
      </w:r>
      <w:r w:rsidR="00FD670A" w:rsidRPr="001A2108">
        <w:rPr>
          <w:rFonts w:ascii="Times New Roman" w:hAnsi="Times New Roman" w:cs="Times New Roman"/>
          <w:sz w:val="28"/>
          <w:szCs w:val="28"/>
        </w:rPr>
        <w:t xml:space="preserve">2917 человек в </w:t>
      </w:r>
      <w:r w:rsidR="00286AA2" w:rsidRPr="001A2108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FD670A" w:rsidRPr="001A2108">
        <w:rPr>
          <w:rFonts w:ascii="Times New Roman" w:hAnsi="Times New Roman" w:cs="Times New Roman"/>
          <w:sz w:val="28"/>
          <w:szCs w:val="28"/>
        </w:rPr>
        <w:t xml:space="preserve">до 3009 человек </w:t>
      </w:r>
      <w:r w:rsidR="001A2108" w:rsidRPr="001A2108">
        <w:rPr>
          <w:rFonts w:ascii="Times New Roman" w:hAnsi="Times New Roman" w:cs="Times New Roman"/>
          <w:sz w:val="28"/>
          <w:szCs w:val="28"/>
        </w:rPr>
        <w:t>к</w:t>
      </w:r>
      <w:r w:rsidR="00FD670A" w:rsidRPr="001A2108">
        <w:rPr>
          <w:rFonts w:ascii="Times New Roman" w:hAnsi="Times New Roman" w:cs="Times New Roman"/>
          <w:sz w:val="28"/>
          <w:szCs w:val="28"/>
        </w:rPr>
        <w:t xml:space="preserve"> 2022 году. К 2022 году возрастет на 3,15% количество работников получающих страховую пенсию.</w:t>
      </w:r>
    </w:p>
    <w:p w:rsidR="00B85061" w:rsidRPr="001A2108" w:rsidRDefault="00B85061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85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53% </w:t>
      </w:r>
      <w:r w:rsidRPr="004C5200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Pr="001A2108">
        <w:rPr>
          <w:rFonts w:ascii="Times New Roman" w:eastAsia="Calibri" w:hAnsi="Times New Roman" w:cs="Times New Roman"/>
          <w:sz w:val="28"/>
          <w:szCs w:val="28"/>
        </w:rPr>
        <w:t>от общего среднесписочного количества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200">
        <w:rPr>
          <w:rFonts w:ascii="Times New Roman" w:eastAsia="Calibri" w:hAnsi="Times New Roman" w:cs="Times New Roman"/>
          <w:sz w:val="28"/>
          <w:szCs w:val="28"/>
        </w:rPr>
        <w:t xml:space="preserve">различных типов подведомственных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министерству образования Кировской области </w:t>
      </w:r>
      <w:r w:rsidRPr="004C520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C5200">
        <w:rPr>
          <w:rFonts w:ascii="Times New Roman" w:eastAsia="Calibri" w:hAnsi="Times New Roman" w:cs="Times New Roman"/>
          <w:sz w:val="28"/>
          <w:szCs w:val="28"/>
        </w:rPr>
        <w:t xml:space="preserve"> имеют высшее профессиональное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91F" w:rsidRPr="001A2108" w:rsidRDefault="00B85061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108" w:rsidRPr="001A2108">
        <w:rPr>
          <w:rFonts w:ascii="Times New Roman" w:hAnsi="Times New Roman" w:cs="Times New Roman"/>
          <w:sz w:val="28"/>
          <w:szCs w:val="28"/>
        </w:rPr>
        <w:t>.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По прогнозам организаций</w:t>
      </w:r>
      <w:r w:rsidR="001A2108">
        <w:rPr>
          <w:rFonts w:ascii="Times New Roman" w:hAnsi="Times New Roman" w:cs="Times New Roman"/>
          <w:sz w:val="28"/>
          <w:szCs w:val="28"/>
        </w:rPr>
        <w:t>,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подведомств</w:t>
      </w:r>
      <w:bookmarkStart w:id="1" w:name="_GoBack"/>
      <w:bookmarkEnd w:id="1"/>
      <w:r w:rsidR="0085191F" w:rsidRPr="001A2108">
        <w:rPr>
          <w:rFonts w:ascii="Times New Roman" w:hAnsi="Times New Roman" w:cs="Times New Roman"/>
          <w:sz w:val="28"/>
          <w:szCs w:val="28"/>
        </w:rPr>
        <w:t>енных министерству образования Кировской области</w:t>
      </w:r>
      <w:r w:rsidR="001A2108">
        <w:rPr>
          <w:rFonts w:ascii="Times New Roman" w:hAnsi="Times New Roman" w:cs="Times New Roman"/>
          <w:sz w:val="28"/>
          <w:szCs w:val="28"/>
        </w:rPr>
        <w:t>,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количество работников, имеющих высшее образование будет </w:t>
      </w:r>
      <w:r w:rsidR="001A2108">
        <w:rPr>
          <w:rFonts w:ascii="Times New Roman" w:hAnsi="Times New Roman" w:cs="Times New Roman"/>
          <w:sz w:val="28"/>
          <w:szCs w:val="28"/>
        </w:rPr>
        <w:t>увеличиваться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и составит 5680 человек </w:t>
      </w:r>
      <w:r w:rsidR="00DE5F8B">
        <w:rPr>
          <w:rFonts w:ascii="Times New Roman" w:hAnsi="Times New Roman" w:cs="Times New Roman"/>
          <w:sz w:val="28"/>
          <w:szCs w:val="28"/>
        </w:rPr>
        <w:t>к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2022 году, это выше на 3,29% чем в 2019 году.</w:t>
      </w:r>
    </w:p>
    <w:p w:rsidR="0085191F" w:rsidRPr="00286AA2" w:rsidRDefault="00B85061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108" w:rsidRPr="001A2108">
        <w:rPr>
          <w:rFonts w:ascii="Times New Roman" w:hAnsi="Times New Roman" w:cs="Times New Roman"/>
          <w:sz w:val="28"/>
          <w:szCs w:val="28"/>
        </w:rPr>
        <w:t>.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Количество специалистов со средним профессиональным образованием изменится не существенно, </w:t>
      </w:r>
      <w:r w:rsidR="001A2108">
        <w:rPr>
          <w:rFonts w:ascii="Times New Roman" w:hAnsi="Times New Roman" w:cs="Times New Roman"/>
          <w:sz w:val="28"/>
          <w:szCs w:val="28"/>
        </w:rPr>
        <w:t xml:space="preserve">с </w:t>
      </w:r>
      <w:r w:rsidR="0085191F" w:rsidRPr="001A2108">
        <w:rPr>
          <w:rFonts w:ascii="Times New Roman" w:hAnsi="Times New Roman" w:cs="Times New Roman"/>
          <w:sz w:val="28"/>
          <w:szCs w:val="28"/>
        </w:rPr>
        <w:t>2430 челов</w:t>
      </w:r>
      <w:r w:rsidR="001A2108">
        <w:rPr>
          <w:rFonts w:ascii="Times New Roman" w:hAnsi="Times New Roman" w:cs="Times New Roman"/>
          <w:sz w:val="28"/>
          <w:szCs w:val="28"/>
        </w:rPr>
        <w:t>ек в 2019 году до 2437 человек к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2022 году. </w:t>
      </w:r>
      <w:r w:rsidR="001A2108">
        <w:rPr>
          <w:rFonts w:ascii="Times New Roman" w:hAnsi="Times New Roman" w:cs="Times New Roman"/>
          <w:sz w:val="28"/>
          <w:szCs w:val="28"/>
        </w:rPr>
        <w:t>В связи с этим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</w:t>
      </w:r>
      <w:r w:rsidR="001A2108">
        <w:rPr>
          <w:rFonts w:ascii="Times New Roman" w:hAnsi="Times New Roman" w:cs="Times New Roman"/>
          <w:sz w:val="28"/>
          <w:szCs w:val="28"/>
        </w:rPr>
        <w:t>прогнозируется</w:t>
      </w:r>
      <w:r w:rsidR="0085191F" w:rsidRPr="001A2108">
        <w:rPr>
          <w:rFonts w:ascii="Times New Roman" w:hAnsi="Times New Roman" w:cs="Times New Roman"/>
          <w:sz w:val="28"/>
          <w:szCs w:val="28"/>
        </w:rPr>
        <w:t xml:space="preserve"> переход определенного количества </w:t>
      </w:r>
      <w:r w:rsidR="00FA1111" w:rsidRPr="001A2108">
        <w:rPr>
          <w:rFonts w:ascii="Times New Roman" w:hAnsi="Times New Roman" w:cs="Times New Roman"/>
          <w:sz w:val="28"/>
          <w:szCs w:val="28"/>
        </w:rPr>
        <w:t>специалистов со средним профессиональным образованием в категорию специалистов с высшим образованием, после окончания ими высших учебных заведений.</w:t>
      </w:r>
    </w:p>
    <w:p w:rsidR="00A458D5" w:rsidRDefault="001A2108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F153F">
        <w:rPr>
          <w:rFonts w:ascii="Times New Roman" w:hAnsi="Times New Roman" w:cs="Times New Roman"/>
          <w:sz w:val="28"/>
          <w:szCs w:val="28"/>
        </w:rPr>
        <w:t xml:space="preserve"> </w:t>
      </w:r>
      <w:r w:rsidR="00FD123A" w:rsidRPr="001A2108">
        <w:rPr>
          <w:rFonts w:ascii="Times New Roman" w:hAnsi="Times New Roman" w:cs="Times New Roman"/>
          <w:sz w:val="28"/>
          <w:szCs w:val="28"/>
        </w:rPr>
        <w:t>В 136</w:t>
      </w:r>
      <w:r w:rsidR="00BD73D6" w:rsidRPr="001A2108">
        <w:rPr>
          <w:rFonts w:ascii="Times New Roman" w:hAnsi="Times New Roman" w:cs="Times New Roman"/>
          <w:sz w:val="28"/>
          <w:szCs w:val="28"/>
        </w:rPr>
        <w:t xml:space="preserve"> организациях приняты локальны</w:t>
      </w:r>
      <w:r w:rsidR="00FD123A" w:rsidRPr="001A2108">
        <w:rPr>
          <w:rFonts w:ascii="Times New Roman" w:hAnsi="Times New Roman" w:cs="Times New Roman"/>
          <w:sz w:val="28"/>
          <w:szCs w:val="28"/>
        </w:rPr>
        <w:t>е</w:t>
      </w:r>
      <w:r w:rsidR="00BD73D6" w:rsidRPr="001A2108">
        <w:rPr>
          <w:rFonts w:ascii="Times New Roman" w:hAnsi="Times New Roman" w:cs="Times New Roman"/>
          <w:sz w:val="28"/>
          <w:szCs w:val="28"/>
        </w:rPr>
        <w:t xml:space="preserve"> акт</w:t>
      </w:r>
      <w:r w:rsidR="00FD123A" w:rsidRPr="001A2108">
        <w:rPr>
          <w:rFonts w:ascii="Times New Roman" w:hAnsi="Times New Roman" w:cs="Times New Roman"/>
          <w:sz w:val="28"/>
          <w:szCs w:val="28"/>
        </w:rPr>
        <w:t>ы</w:t>
      </w:r>
      <w:r w:rsidR="00BD73D6" w:rsidRPr="001A2108">
        <w:rPr>
          <w:rFonts w:ascii="Times New Roman" w:hAnsi="Times New Roman" w:cs="Times New Roman"/>
          <w:sz w:val="28"/>
          <w:szCs w:val="28"/>
        </w:rPr>
        <w:t xml:space="preserve"> </w:t>
      </w:r>
      <w:r w:rsidR="00BD73D6" w:rsidRPr="001A2108">
        <w:rPr>
          <w:rFonts w:ascii="Times New Roman" w:eastAsia="Calibri" w:hAnsi="Times New Roman" w:cs="Times New Roman"/>
          <w:sz w:val="28"/>
          <w:szCs w:val="28"/>
        </w:rPr>
        <w:t xml:space="preserve">о создании комиссии (рабочей группы), а также </w:t>
      </w:r>
      <w:r w:rsidR="00FD123A" w:rsidRPr="001A2108">
        <w:rPr>
          <w:rFonts w:ascii="Times New Roman" w:eastAsia="Calibri" w:hAnsi="Times New Roman" w:cs="Times New Roman"/>
          <w:sz w:val="28"/>
          <w:szCs w:val="28"/>
        </w:rPr>
        <w:t xml:space="preserve">разработаны </w:t>
      </w:r>
      <w:r w:rsidR="00BD73D6" w:rsidRPr="001A2108">
        <w:rPr>
          <w:rFonts w:ascii="Times New Roman" w:hAnsi="Times New Roman" w:cs="Times New Roman"/>
          <w:sz w:val="28"/>
          <w:szCs w:val="28"/>
        </w:rPr>
        <w:t>план</w:t>
      </w:r>
      <w:r w:rsidR="00FD123A" w:rsidRPr="001A2108">
        <w:rPr>
          <w:rFonts w:ascii="Times New Roman" w:hAnsi="Times New Roman" w:cs="Times New Roman"/>
          <w:sz w:val="28"/>
          <w:szCs w:val="28"/>
        </w:rPr>
        <w:t>ы</w:t>
      </w:r>
      <w:r w:rsidR="00BD73D6" w:rsidRPr="001A2108">
        <w:rPr>
          <w:rFonts w:ascii="Times New Roman" w:hAnsi="Times New Roman" w:cs="Times New Roman"/>
          <w:sz w:val="28"/>
          <w:szCs w:val="28"/>
        </w:rPr>
        <w:t xml:space="preserve"> мероприятий по внедрению профессиональных стандартов.</w:t>
      </w:r>
    </w:p>
    <w:p w:rsidR="00576167" w:rsidRPr="00BF153F" w:rsidRDefault="00FD123A" w:rsidP="00576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108">
        <w:rPr>
          <w:rFonts w:ascii="Times New Roman" w:hAnsi="Times New Roman" w:cs="Times New Roman"/>
          <w:sz w:val="28"/>
          <w:szCs w:val="28"/>
        </w:rPr>
        <w:t>Данные документы отсутствуют в следующих организациях:</w:t>
      </w:r>
      <w:r w:rsidR="00576167">
        <w:rPr>
          <w:rFonts w:ascii="Times New Roman" w:hAnsi="Times New Roman" w:cs="Times New Roman"/>
          <w:sz w:val="28"/>
          <w:szCs w:val="28"/>
        </w:rPr>
        <w:t xml:space="preserve"> 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КОГОБУ СШ 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 Нема, КОГОБУ СШ с УИОП 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Фаленки</w:t>
      </w:r>
      <w:proofErr w:type="spellEnd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, КОГОБУ СШ с. Красное</w:t>
      </w:r>
      <w:r w:rsidR="00714C9E">
        <w:rPr>
          <w:rFonts w:ascii="Times New Roman" w:eastAsia="Calibri" w:hAnsi="Times New Roman" w:cs="Times New Roman"/>
          <w:sz w:val="28"/>
          <w:szCs w:val="28"/>
        </w:rPr>
        <w:t xml:space="preserve"> Даровского района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, КОГОБУ ВСШ г. Омутнинска, КОГОБУ ВСШ 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 Лесной</w:t>
      </w:r>
      <w:r w:rsidR="00714C9E">
        <w:rPr>
          <w:rFonts w:ascii="Times New Roman" w:eastAsia="Calibri" w:hAnsi="Times New Roman" w:cs="Times New Roman"/>
          <w:sz w:val="28"/>
          <w:szCs w:val="28"/>
        </w:rPr>
        <w:t xml:space="preserve"> Верхнекамского района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, КОГОБУ ШИ ОВЗ 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д.Удмуртский</w:t>
      </w:r>
      <w:proofErr w:type="spellEnd"/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Сурвай</w:t>
      </w:r>
      <w:proofErr w:type="spellEnd"/>
      <w:r w:rsidR="00714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4C9E">
        <w:rPr>
          <w:rFonts w:ascii="Times New Roman" w:eastAsia="Calibri" w:hAnsi="Times New Roman" w:cs="Times New Roman"/>
          <w:sz w:val="28"/>
          <w:szCs w:val="28"/>
        </w:rPr>
        <w:t>Унинского</w:t>
      </w:r>
      <w:proofErr w:type="spellEnd"/>
      <w:r w:rsidR="00714C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>, КОГОБУ ШИ ОВЗ п.</w:t>
      </w:r>
      <w:r w:rsidR="00576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>Торфяной</w:t>
      </w:r>
      <w:r w:rsidR="00714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4C9E">
        <w:rPr>
          <w:rFonts w:ascii="Times New Roman" w:eastAsia="Calibri" w:hAnsi="Times New Roman" w:cs="Times New Roman"/>
          <w:sz w:val="28"/>
          <w:szCs w:val="28"/>
        </w:rPr>
        <w:t>Оричевского</w:t>
      </w:r>
      <w:proofErr w:type="spellEnd"/>
      <w:r w:rsidR="00714C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>, КОГОБУ «Кирово-Чепецкая санаторная школа-интернат»</w:t>
      </w:r>
      <w:r w:rsidR="005761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>КОГОБУ для дет</w:t>
      </w:r>
      <w:r w:rsidR="00576167">
        <w:rPr>
          <w:rFonts w:ascii="Times New Roman" w:eastAsia="Calibri" w:hAnsi="Times New Roman" w:cs="Times New Roman"/>
          <w:sz w:val="28"/>
          <w:szCs w:val="28"/>
        </w:rPr>
        <w:t xml:space="preserve">ей-сирот «Детский дом г. Уржума», КОГОАУ ДО РЦ ВПВ, </w:t>
      </w:r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 КОГАУ ЦОКО, КОГБУ ЦПТО, КОГКУ «Кировский областной центр усыновления, опеки и попечительства», КОГПОБУ «</w:t>
      </w:r>
      <w:proofErr w:type="spellStart"/>
      <w:r w:rsidR="00576167" w:rsidRPr="00BF153F">
        <w:rPr>
          <w:rFonts w:ascii="Times New Roman" w:eastAsia="Calibri" w:hAnsi="Times New Roman" w:cs="Times New Roman"/>
          <w:sz w:val="28"/>
          <w:szCs w:val="28"/>
        </w:rPr>
        <w:t>Нолинский</w:t>
      </w:r>
      <w:proofErr w:type="spellEnd"/>
      <w:r w:rsidR="00576167" w:rsidRPr="00BF153F">
        <w:rPr>
          <w:rFonts w:ascii="Times New Roman" w:eastAsia="Calibri" w:hAnsi="Times New Roman" w:cs="Times New Roman"/>
          <w:sz w:val="28"/>
          <w:szCs w:val="28"/>
        </w:rPr>
        <w:t xml:space="preserve"> техникум м</w:t>
      </w:r>
      <w:r w:rsidR="00576167">
        <w:rPr>
          <w:rFonts w:ascii="Times New Roman" w:eastAsia="Calibri" w:hAnsi="Times New Roman" w:cs="Times New Roman"/>
          <w:sz w:val="28"/>
          <w:szCs w:val="28"/>
        </w:rPr>
        <w:t>еханизации сельского хозяйства»</w:t>
      </w:r>
      <w:r w:rsidR="00576167">
        <w:rPr>
          <w:rFonts w:ascii="Times New Roman" w:hAnsi="Times New Roman" w:cs="Times New Roman"/>
          <w:sz w:val="28"/>
          <w:szCs w:val="28"/>
        </w:rPr>
        <w:t>.</w:t>
      </w:r>
    </w:p>
    <w:p w:rsidR="001A2108" w:rsidRDefault="001A2108" w:rsidP="00C4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3" w:rsidRDefault="00714C9E" w:rsidP="0048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5F7F23" w:rsidRPr="005F7F23"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организаций: </w:t>
      </w:r>
    </w:p>
    <w:p w:rsidR="00483F31" w:rsidRDefault="00B85061" w:rsidP="00483F3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483F31">
        <w:rPr>
          <w:sz w:val="28"/>
          <w:szCs w:val="28"/>
        </w:rPr>
        <w:t xml:space="preserve">. Реализовывать систему заключения договоров на целевое обучение на уровне </w:t>
      </w:r>
      <w:proofErr w:type="spellStart"/>
      <w:r w:rsidR="00483F31">
        <w:rPr>
          <w:sz w:val="28"/>
          <w:szCs w:val="28"/>
        </w:rPr>
        <w:t>бакалавриата</w:t>
      </w:r>
      <w:proofErr w:type="spellEnd"/>
      <w:r w:rsidR="00483F31">
        <w:rPr>
          <w:sz w:val="28"/>
          <w:szCs w:val="28"/>
        </w:rPr>
        <w:t xml:space="preserve"> и магистратуры.</w:t>
      </w:r>
    </w:p>
    <w:p w:rsidR="00B85061" w:rsidRDefault="00B85061" w:rsidP="00483F3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Реализовывать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среди обучающихся для последующего закрепления их в профессии.</w:t>
      </w:r>
    </w:p>
    <w:p w:rsidR="00483F31" w:rsidRDefault="00B85061" w:rsidP="00483F3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83F31">
        <w:rPr>
          <w:sz w:val="28"/>
          <w:szCs w:val="28"/>
        </w:rPr>
        <w:t>. Вести планомерную учебно-методическую, психолого-педагогическую работу с молодыми специалистами, направленную на адаптацию молодых педагогов в коллективах и удержание их в профессии и в самой образовательной организации.</w:t>
      </w:r>
    </w:p>
    <w:p w:rsidR="00483F31" w:rsidRDefault="00B85061" w:rsidP="00483F3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83F31">
        <w:rPr>
          <w:sz w:val="28"/>
          <w:szCs w:val="28"/>
        </w:rPr>
        <w:t>. Повышать профессиональную квалификацию руководящих и педагогических работников с учетом современных ориентиров в образовании.</w:t>
      </w:r>
    </w:p>
    <w:p w:rsidR="00483F31" w:rsidRDefault="00B85061" w:rsidP="00483F3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83F31">
        <w:rPr>
          <w:sz w:val="28"/>
          <w:szCs w:val="28"/>
        </w:rPr>
        <w:t>. Применять моральные и материальные стимулы для закрепления педагогических кадров в образовательных организациях.</w:t>
      </w:r>
    </w:p>
    <w:p w:rsidR="00A458D5" w:rsidRPr="00A458D5" w:rsidRDefault="00B85061" w:rsidP="0048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108">
        <w:rPr>
          <w:rFonts w:ascii="Times New Roman" w:hAnsi="Times New Roman" w:cs="Times New Roman"/>
          <w:sz w:val="28"/>
          <w:szCs w:val="28"/>
        </w:rPr>
        <w:t>.</w:t>
      </w:r>
      <w:r w:rsidR="00A458D5">
        <w:rPr>
          <w:rFonts w:ascii="Times New Roman" w:hAnsi="Times New Roman" w:cs="Times New Roman"/>
          <w:sz w:val="28"/>
          <w:szCs w:val="28"/>
        </w:rPr>
        <w:t xml:space="preserve"> </w:t>
      </w:r>
      <w:r w:rsidR="001A2108">
        <w:rPr>
          <w:rFonts w:ascii="Times New Roman" w:hAnsi="Times New Roman" w:cs="Times New Roman"/>
          <w:sz w:val="28"/>
          <w:szCs w:val="28"/>
        </w:rPr>
        <w:t>У</w:t>
      </w:r>
      <w:r w:rsidR="00FD123A" w:rsidRPr="001A2108">
        <w:rPr>
          <w:rFonts w:ascii="Times New Roman" w:hAnsi="Times New Roman" w:cs="Times New Roman"/>
          <w:sz w:val="28"/>
          <w:szCs w:val="28"/>
        </w:rPr>
        <w:t>твердить</w:t>
      </w:r>
      <w:r w:rsidR="00A458D5" w:rsidRPr="00A458D5">
        <w:rPr>
          <w:rFonts w:ascii="Times New Roman" w:hAnsi="Times New Roman" w:cs="Times New Roman"/>
          <w:sz w:val="28"/>
          <w:szCs w:val="28"/>
        </w:rPr>
        <w:t xml:space="preserve"> </w:t>
      </w:r>
      <w:r w:rsidR="00A458D5" w:rsidRPr="00A458D5">
        <w:rPr>
          <w:rFonts w:ascii="Times New Roman" w:eastAsia="Calibri" w:hAnsi="Times New Roman" w:cs="Times New Roman"/>
          <w:sz w:val="28"/>
          <w:szCs w:val="28"/>
        </w:rPr>
        <w:t>приказ о создании комиссии (рабочей группы) по внедрению профессиональных стандартов</w:t>
      </w:r>
      <w:r w:rsidR="00A458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2499" w:rsidRPr="005F7F23" w:rsidRDefault="00B85061" w:rsidP="0048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108">
        <w:rPr>
          <w:rFonts w:ascii="Times New Roman" w:hAnsi="Times New Roman" w:cs="Times New Roman"/>
          <w:sz w:val="28"/>
          <w:szCs w:val="28"/>
        </w:rPr>
        <w:t>. Р</w:t>
      </w:r>
      <w:r w:rsidR="005F7F23" w:rsidRPr="005F7F23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 xml:space="preserve">и реализовывать </w:t>
      </w:r>
      <w:r w:rsidR="002872FE">
        <w:rPr>
          <w:rFonts w:ascii="Times New Roman" w:hAnsi="Times New Roman" w:cs="Times New Roman"/>
          <w:sz w:val="28"/>
          <w:szCs w:val="28"/>
        </w:rPr>
        <w:t>«</w:t>
      </w:r>
      <w:r w:rsidR="005F7F23" w:rsidRPr="005F7F23">
        <w:rPr>
          <w:rFonts w:ascii="Times New Roman" w:hAnsi="Times New Roman" w:cs="Times New Roman"/>
          <w:sz w:val="28"/>
          <w:szCs w:val="28"/>
        </w:rPr>
        <w:t>дорожную карту</w:t>
      </w:r>
      <w:r w:rsidR="002872FE">
        <w:rPr>
          <w:rFonts w:ascii="Times New Roman" w:hAnsi="Times New Roman" w:cs="Times New Roman"/>
          <w:sz w:val="28"/>
          <w:szCs w:val="28"/>
        </w:rPr>
        <w:t>»</w:t>
      </w:r>
      <w:r w:rsidR="005F7F23" w:rsidRPr="005F7F23">
        <w:rPr>
          <w:rFonts w:ascii="Times New Roman" w:hAnsi="Times New Roman" w:cs="Times New Roman"/>
          <w:sz w:val="28"/>
          <w:szCs w:val="28"/>
        </w:rPr>
        <w:t xml:space="preserve"> развития кадрового потенциала педагогических работников, учитывающую профессиональные стандарты</w:t>
      </w:r>
      <w:r w:rsidR="00A458D5">
        <w:rPr>
          <w:rFonts w:ascii="Times New Roman" w:hAnsi="Times New Roman" w:cs="Times New Roman"/>
          <w:sz w:val="28"/>
          <w:szCs w:val="28"/>
        </w:rPr>
        <w:t xml:space="preserve"> /</w:t>
      </w:r>
      <w:r w:rsidR="00A458D5" w:rsidRPr="00A458D5">
        <w:rPr>
          <w:rFonts w:ascii="Times New Roman" w:hAnsi="Times New Roman" w:cs="Times New Roman"/>
          <w:sz w:val="28"/>
          <w:szCs w:val="28"/>
        </w:rPr>
        <w:t xml:space="preserve"> </w:t>
      </w:r>
      <w:r w:rsidR="00A458D5">
        <w:rPr>
          <w:rFonts w:ascii="Times New Roman" w:hAnsi="Times New Roman" w:cs="Times New Roman"/>
          <w:sz w:val="28"/>
          <w:szCs w:val="28"/>
        </w:rPr>
        <w:t>план мероприятий по внедрению профессиональных стандартов.</w:t>
      </w:r>
    </w:p>
    <w:sectPr w:rsidR="005D2499" w:rsidRPr="005F7F23" w:rsidSect="00714C9E">
      <w:headerReference w:type="default" r:id="rId8"/>
      <w:footerReference w:type="default" r:id="rId9"/>
      <w:type w:val="continuous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08" w:rsidRDefault="001A2108">
      <w:pPr>
        <w:spacing w:after="0" w:line="240" w:lineRule="auto"/>
      </w:pPr>
      <w:r>
        <w:separator/>
      </w:r>
    </w:p>
  </w:endnote>
  <w:endnote w:type="continuationSeparator" w:id="0">
    <w:p w:rsidR="001A2108" w:rsidRDefault="001A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08" w:rsidRPr="001E3F76" w:rsidRDefault="001A2108">
    <w:pPr>
      <w:pStyle w:val="a5"/>
      <w:jc w:val="center"/>
      <w:rPr>
        <w:rFonts w:ascii="Times New Roman" w:hAnsi="Times New Roman" w:cs="Times New Roman"/>
      </w:rPr>
    </w:pPr>
  </w:p>
  <w:p w:rsidR="001A2108" w:rsidRDefault="001A2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08" w:rsidRDefault="001A2108">
      <w:pPr>
        <w:spacing w:after="0" w:line="240" w:lineRule="auto"/>
      </w:pPr>
      <w:r>
        <w:separator/>
      </w:r>
    </w:p>
  </w:footnote>
  <w:footnote w:type="continuationSeparator" w:id="0">
    <w:p w:rsidR="001A2108" w:rsidRDefault="001A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431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2108" w:rsidRPr="004B3EFE" w:rsidRDefault="001A21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3E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3E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3E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506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B3E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2108" w:rsidRDefault="001A21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30BE"/>
    <w:multiLevelType w:val="multilevel"/>
    <w:tmpl w:val="3E104F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75156CE"/>
    <w:multiLevelType w:val="hybridMultilevel"/>
    <w:tmpl w:val="E104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FF"/>
    <w:rsid w:val="00044F1A"/>
    <w:rsid w:val="000972B4"/>
    <w:rsid w:val="000A3252"/>
    <w:rsid w:val="00104599"/>
    <w:rsid w:val="001751AE"/>
    <w:rsid w:val="001A2108"/>
    <w:rsid w:val="001F72A0"/>
    <w:rsid w:val="00253BEF"/>
    <w:rsid w:val="00286AA2"/>
    <w:rsid w:val="002872FE"/>
    <w:rsid w:val="00371027"/>
    <w:rsid w:val="00403745"/>
    <w:rsid w:val="00411053"/>
    <w:rsid w:val="004774FD"/>
    <w:rsid w:val="00483F31"/>
    <w:rsid w:val="00486A45"/>
    <w:rsid w:val="004C4E9F"/>
    <w:rsid w:val="004C5200"/>
    <w:rsid w:val="00576167"/>
    <w:rsid w:val="005D2499"/>
    <w:rsid w:val="005F7F23"/>
    <w:rsid w:val="006660C3"/>
    <w:rsid w:val="006A7E40"/>
    <w:rsid w:val="006B112F"/>
    <w:rsid w:val="00714C9E"/>
    <w:rsid w:val="00752732"/>
    <w:rsid w:val="00773299"/>
    <w:rsid w:val="007D7B19"/>
    <w:rsid w:val="0085191F"/>
    <w:rsid w:val="008677E3"/>
    <w:rsid w:val="008903EE"/>
    <w:rsid w:val="008A4D3F"/>
    <w:rsid w:val="009E1DA9"/>
    <w:rsid w:val="00A458D5"/>
    <w:rsid w:val="00AE34FE"/>
    <w:rsid w:val="00AE7561"/>
    <w:rsid w:val="00B13979"/>
    <w:rsid w:val="00B85061"/>
    <w:rsid w:val="00BD73D6"/>
    <w:rsid w:val="00BF153F"/>
    <w:rsid w:val="00C369FF"/>
    <w:rsid w:val="00C40E1B"/>
    <w:rsid w:val="00DB391D"/>
    <w:rsid w:val="00DD0870"/>
    <w:rsid w:val="00DE5F8B"/>
    <w:rsid w:val="00E047FB"/>
    <w:rsid w:val="00EB7E0F"/>
    <w:rsid w:val="00F869A3"/>
    <w:rsid w:val="00FA1111"/>
    <w:rsid w:val="00FA4A63"/>
    <w:rsid w:val="00FD123A"/>
    <w:rsid w:val="00FD670A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DECC-C79E-4BEC-9D49-41C866FF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979"/>
  </w:style>
  <w:style w:type="paragraph" w:styleId="a5">
    <w:name w:val="footer"/>
    <w:basedOn w:val="a"/>
    <w:link w:val="a6"/>
    <w:uiPriority w:val="99"/>
    <w:unhideWhenUsed/>
    <w:rsid w:val="00B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979"/>
  </w:style>
  <w:style w:type="paragraph" w:styleId="a7">
    <w:name w:val="Balloon Text"/>
    <w:basedOn w:val="a"/>
    <w:link w:val="a8"/>
    <w:uiPriority w:val="99"/>
    <w:semiHidden/>
    <w:unhideWhenUsed/>
    <w:rsid w:val="007D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B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153F"/>
    <w:pPr>
      <w:ind w:left="720"/>
      <w:contextualSpacing/>
    </w:pPr>
  </w:style>
  <w:style w:type="paragraph" w:customStyle="1" w:styleId="pboth">
    <w:name w:val="pboth"/>
    <w:basedOn w:val="a"/>
    <w:rsid w:val="0048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C3A1-4D0D-436A-93B2-17A60090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Вероника</dc:creator>
  <cp:keywords/>
  <dc:description/>
  <cp:lastModifiedBy>Кокин Е В</cp:lastModifiedBy>
  <cp:revision>6</cp:revision>
  <cp:lastPrinted>2019-03-18T12:32:00Z</cp:lastPrinted>
  <dcterms:created xsi:type="dcterms:W3CDTF">2019-03-18T12:06:00Z</dcterms:created>
  <dcterms:modified xsi:type="dcterms:W3CDTF">2019-03-18T13:25:00Z</dcterms:modified>
</cp:coreProperties>
</file>