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32" w:rsidRDefault="00190932" w:rsidP="00DB47E6">
      <w:pPr>
        <w:spacing w:line="240" w:lineRule="auto"/>
        <w:jc w:val="center"/>
        <w:rPr>
          <w:b/>
        </w:rPr>
      </w:pPr>
      <w:r w:rsidRPr="00190932">
        <w:rPr>
          <w:b/>
        </w:rPr>
        <w:t>М</w:t>
      </w:r>
      <w:r w:rsidR="00DB47E6" w:rsidRPr="00190932">
        <w:rPr>
          <w:b/>
        </w:rPr>
        <w:t xml:space="preserve">етодические рекомендации </w:t>
      </w:r>
    </w:p>
    <w:p w:rsidR="00190932" w:rsidRDefault="004309B9" w:rsidP="00DB47E6">
      <w:pPr>
        <w:spacing w:line="240" w:lineRule="auto"/>
        <w:jc w:val="center"/>
        <w:rPr>
          <w:b/>
        </w:rPr>
      </w:pPr>
      <w:r w:rsidRPr="00190932">
        <w:rPr>
          <w:b/>
        </w:rPr>
        <w:t>по преподаванию учебного предмета</w:t>
      </w:r>
      <w:r w:rsidR="00190932">
        <w:rPr>
          <w:b/>
        </w:rPr>
        <w:t xml:space="preserve"> </w:t>
      </w:r>
      <w:r w:rsidRPr="00190932">
        <w:rPr>
          <w:b/>
        </w:rPr>
        <w:t xml:space="preserve">«Информатика» </w:t>
      </w:r>
    </w:p>
    <w:p w:rsidR="004309B9" w:rsidRPr="00190932" w:rsidRDefault="004309B9" w:rsidP="00DB47E6">
      <w:pPr>
        <w:spacing w:line="240" w:lineRule="auto"/>
        <w:jc w:val="center"/>
        <w:rPr>
          <w:b/>
        </w:rPr>
      </w:pPr>
      <w:r w:rsidRPr="00190932">
        <w:rPr>
          <w:b/>
        </w:rPr>
        <w:t>в условиях реализации</w:t>
      </w:r>
      <w:r w:rsidR="00190932">
        <w:rPr>
          <w:b/>
        </w:rPr>
        <w:t xml:space="preserve"> </w:t>
      </w:r>
      <w:r w:rsidRPr="00190932">
        <w:rPr>
          <w:b/>
        </w:rPr>
        <w:t>ФГОС среднего общего образования</w:t>
      </w:r>
    </w:p>
    <w:p w:rsidR="00DB47E6" w:rsidRDefault="00DB47E6" w:rsidP="00DB47E6">
      <w:pPr>
        <w:spacing w:line="240" w:lineRule="auto"/>
        <w:jc w:val="center"/>
        <w:rPr>
          <w:i/>
        </w:rPr>
      </w:pPr>
    </w:p>
    <w:p w:rsidR="000E337B" w:rsidRPr="000E337B" w:rsidRDefault="000E337B" w:rsidP="00DB47E6">
      <w:pPr>
        <w:spacing w:line="240" w:lineRule="auto"/>
        <w:jc w:val="center"/>
        <w:rPr>
          <w:i/>
        </w:rPr>
      </w:pPr>
      <w:r w:rsidRPr="00DB47E6">
        <w:rPr>
          <w:b/>
          <w:i/>
        </w:rPr>
        <w:t>Кобелева Галина Александровна</w:t>
      </w:r>
      <w:r w:rsidRPr="000E337B">
        <w:rPr>
          <w:i/>
        </w:rPr>
        <w:t xml:space="preserve">, </w:t>
      </w:r>
    </w:p>
    <w:p w:rsidR="00DB47E6" w:rsidRDefault="000E337B" w:rsidP="00DB47E6">
      <w:pPr>
        <w:spacing w:line="240" w:lineRule="auto"/>
        <w:jc w:val="center"/>
        <w:rPr>
          <w:i/>
        </w:rPr>
      </w:pPr>
      <w:r w:rsidRPr="000E337B">
        <w:rPr>
          <w:i/>
        </w:rPr>
        <w:t xml:space="preserve">и.о. проректора по учебно-методической работе </w:t>
      </w:r>
    </w:p>
    <w:p w:rsidR="004309B9" w:rsidRDefault="000E337B" w:rsidP="00DB47E6">
      <w:pPr>
        <w:spacing w:line="240" w:lineRule="auto"/>
        <w:jc w:val="center"/>
        <w:rPr>
          <w:i/>
        </w:rPr>
      </w:pPr>
      <w:r w:rsidRPr="000E337B">
        <w:rPr>
          <w:i/>
        </w:rPr>
        <w:t>КОГОАУ ДПО «ИРО Кировской области»</w:t>
      </w:r>
    </w:p>
    <w:p w:rsidR="00DB47E6" w:rsidRPr="000E337B" w:rsidRDefault="00DB47E6" w:rsidP="004309B9">
      <w:pPr>
        <w:jc w:val="center"/>
        <w:rPr>
          <w:i/>
        </w:rPr>
      </w:pPr>
    </w:p>
    <w:p w:rsidR="00937C92" w:rsidRPr="00761402" w:rsidRDefault="00937C92" w:rsidP="00DB47E6">
      <w:pPr>
        <w:numPr>
          <w:ilvl w:val="0"/>
          <w:numId w:val="1"/>
        </w:numPr>
        <w:spacing w:line="240" w:lineRule="auto"/>
        <w:ind w:left="0" w:firstLine="0"/>
        <w:jc w:val="center"/>
        <w:rPr>
          <w:b/>
        </w:rPr>
      </w:pPr>
      <w:r w:rsidRPr="00761402">
        <w:rPr>
          <w:b/>
        </w:rPr>
        <w:t>Нормативно-правовые документы, регламентирующие деятельность учителя информатики в общеобразовательных организациях</w:t>
      </w:r>
    </w:p>
    <w:p w:rsidR="004309B9" w:rsidRPr="004309B9" w:rsidRDefault="004309B9" w:rsidP="00DB47E6">
      <w:pPr>
        <w:spacing w:line="240" w:lineRule="auto"/>
        <w:ind w:firstLine="709"/>
      </w:pPr>
      <w:r w:rsidRPr="004309B9">
        <w:t>В условиях перехода на ФГОС среднего общего образования общеобразовательные организации Кировской области должны выстраивать свою деятельность на основе</w:t>
      </w:r>
      <w:r>
        <w:t xml:space="preserve"> следующих нормативно-правовых документов:</w:t>
      </w:r>
    </w:p>
    <w:p w:rsidR="000E337B" w:rsidRPr="005B19F6" w:rsidRDefault="000E337B" w:rsidP="00DB47E6">
      <w:pPr>
        <w:shd w:val="clear" w:color="auto" w:fill="FFFFFF"/>
        <w:spacing w:line="240" w:lineRule="auto"/>
        <w:ind w:firstLine="709"/>
        <w:outlineLvl w:val="1"/>
        <w:rPr>
          <w:rFonts w:eastAsia="Times New Roman" w:cs="Times New Roman"/>
          <w:bCs/>
          <w:szCs w:val="28"/>
        </w:rPr>
      </w:pPr>
      <w:r w:rsidRPr="005B19F6">
        <w:rPr>
          <w:rFonts w:eastAsia="BatangChe" w:cs="Times New Roman"/>
          <w:szCs w:val="28"/>
        </w:rPr>
        <w:t>-</w:t>
      </w:r>
      <w:r w:rsidR="0047666A">
        <w:rPr>
          <w:rFonts w:eastAsia="Calibri" w:cs="Times New Roman"/>
          <w:szCs w:val="28"/>
        </w:rPr>
        <w:t> </w:t>
      </w:r>
      <w:r w:rsidRPr="005B19F6">
        <w:rPr>
          <w:rFonts w:eastAsia="Calibri" w:cs="Times New Roman"/>
          <w:bCs/>
          <w:szCs w:val="28"/>
          <w:shd w:val="clear" w:color="auto" w:fill="FFFFFF"/>
        </w:rPr>
        <w:t xml:space="preserve">Приказ Министерства образования </w:t>
      </w:r>
      <w:r w:rsidR="00DB47E6">
        <w:rPr>
          <w:rFonts w:eastAsia="Calibri" w:cs="Times New Roman"/>
          <w:bCs/>
          <w:szCs w:val="28"/>
          <w:shd w:val="clear" w:color="auto" w:fill="FFFFFF"/>
        </w:rPr>
        <w:t>и науки Российской Федерации от </w:t>
      </w:r>
      <w:r w:rsidRPr="005B19F6">
        <w:rPr>
          <w:rFonts w:eastAsia="Calibri" w:cs="Times New Roman"/>
          <w:bCs/>
          <w:szCs w:val="28"/>
          <w:shd w:val="clear" w:color="auto" w:fill="FFFFFF"/>
        </w:rPr>
        <w:t>17.05.2012 г. № 413 «Об утверждении Федерального государственного образовательного стандарта среднего общего образования» (</w:t>
      </w:r>
      <w:r w:rsidRPr="005B19F6">
        <w:rPr>
          <w:rFonts w:eastAsia="Times New Roman" w:cs="Times New Roman"/>
          <w:szCs w:val="28"/>
        </w:rPr>
        <w:t xml:space="preserve">в ред. Приказов </w:t>
      </w:r>
      <w:proofErr w:type="spellStart"/>
      <w:r w:rsidRPr="005B19F6">
        <w:rPr>
          <w:rFonts w:eastAsia="Times New Roman" w:cs="Times New Roman"/>
          <w:szCs w:val="28"/>
        </w:rPr>
        <w:t>Минобрнауки</w:t>
      </w:r>
      <w:proofErr w:type="spellEnd"/>
      <w:r w:rsidRPr="005B19F6">
        <w:rPr>
          <w:rFonts w:eastAsia="Times New Roman" w:cs="Times New Roman"/>
          <w:szCs w:val="28"/>
        </w:rPr>
        <w:t xml:space="preserve"> Российской Федерации </w:t>
      </w:r>
      <w:r w:rsidRPr="005B19F6">
        <w:rPr>
          <w:rFonts w:eastAsia="Calibri" w:cs="Times New Roman"/>
          <w:bCs/>
          <w:szCs w:val="28"/>
          <w:shd w:val="clear" w:color="auto" w:fill="FFFFFF"/>
        </w:rPr>
        <w:t>от 29.12.2014 г. № 1645;</w:t>
      </w:r>
      <w:r w:rsidRPr="005B19F6">
        <w:rPr>
          <w:rFonts w:eastAsia="Times New Roman" w:cs="Times New Roman"/>
          <w:bCs/>
          <w:szCs w:val="28"/>
        </w:rPr>
        <w:t xml:space="preserve"> от 31.12.2015 г. №1578; 29.06.2017 г.</w:t>
      </w:r>
      <w:r w:rsidR="00DB47E6">
        <w:rPr>
          <w:rFonts w:eastAsia="Times New Roman" w:cs="Times New Roman"/>
          <w:bCs/>
          <w:szCs w:val="28"/>
        </w:rPr>
        <w:t xml:space="preserve"> </w:t>
      </w:r>
      <w:r w:rsidRPr="005B19F6">
        <w:rPr>
          <w:rFonts w:eastAsia="Times New Roman" w:cs="Times New Roman"/>
          <w:bCs/>
          <w:szCs w:val="28"/>
        </w:rPr>
        <w:t>№ 613);</w:t>
      </w:r>
    </w:p>
    <w:p w:rsidR="000E337B" w:rsidRPr="005B19F6" w:rsidRDefault="000E337B" w:rsidP="00DB47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9F6">
        <w:rPr>
          <w:rFonts w:ascii="Times New Roman" w:hAnsi="Times New Roman" w:cs="Times New Roman"/>
          <w:b w:val="0"/>
          <w:sz w:val="28"/>
          <w:szCs w:val="28"/>
        </w:rPr>
        <w:t>- Приказ</w:t>
      </w:r>
      <w:r w:rsidRPr="005B19F6">
        <w:rPr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Министерства просвещения Российской Федерации</w:t>
      </w:r>
      <w:r w:rsidRPr="005B19F6">
        <w:rPr>
          <w:rStyle w:val="apple-converted-space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от 28.12.2018 г. № 345</w:t>
      </w:r>
      <w:r w:rsidRPr="005B19F6">
        <w:rPr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«Об утверждении </w:t>
      </w:r>
      <w:r w:rsidRPr="005B19F6">
        <w:rPr>
          <w:rFonts w:ascii="Times New Roman" w:hAnsi="Times New Roman" w:cs="Times New Roman"/>
          <w:b w:val="0"/>
          <w:sz w:val="28"/>
          <w:szCs w:val="28"/>
        </w:rPr>
        <w:t>Федерального пер</w:t>
      </w:r>
      <w:r w:rsidR="00DB47E6">
        <w:rPr>
          <w:rFonts w:ascii="Times New Roman" w:hAnsi="Times New Roman" w:cs="Times New Roman"/>
          <w:b w:val="0"/>
          <w:sz w:val="28"/>
          <w:szCs w:val="28"/>
        </w:rPr>
        <w:t>ечня учебников, рекомендуемых к </w:t>
      </w:r>
      <w:r w:rsidRPr="005B19F6">
        <w:rPr>
          <w:rFonts w:ascii="Times New Roman" w:hAnsi="Times New Roman" w:cs="Times New Roman"/>
          <w:b w:val="0"/>
          <w:sz w:val="28"/>
          <w:szCs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просвещения Российской Федерации от 08.05.2019 г. № 233; от 22.11.2019 г</w:t>
      </w:r>
      <w:r w:rsidR="00DB47E6">
        <w:rPr>
          <w:rFonts w:ascii="Times New Roman" w:hAnsi="Times New Roman" w:cs="Times New Roman"/>
          <w:b w:val="0"/>
          <w:sz w:val="28"/>
          <w:szCs w:val="28"/>
        </w:rPr>
        <w:t>. № 632; от 18.05.2020 г. № 249</w:t>
      </w:r>
      <w:r w:rsidRPr="005B19F6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0E337B" w:rsidRPr="005B19F6" w:rsidRDefault="000E337B" w:rsidP="00DB47E6">
      <w:pPr>
        <w:tabs>
          <w:tab w:val="left" w:pos="750"/>
        </w:tabs>
        <w:spacing w:line="240" w:lineRule="auto"/>
        <w:rPr>
          <w:rFonts w:eastAsia="Times New Roman" w:cs="Times New Roman"/>
          <w:szCs w:val="28"/>
        </w:rPr>
      </w:pPr>
      <w:r w:rsidRPr="005B19F6">
        <w:rPr>
          <w:rFonts w:eastAsia="Calibri" w:cs="Times New Roman"/>
          <w:szCs w:val="28"/>
        </w:rPr>
        <w:tab/>
      </w:r>
      <w:r w:rsidRPr="005B19F6">
        <w:rPr>
          <w:rFonts w:eastAsia="Times New Roman" w:cs="Times New Roman"/>
          <w:szCs w:val="28"/>
        </w:rPr>
        <w:t xml:space="preserve">- Письмо Министерства образования </w:t>
      </w:r>
      <w:r w:rsidR="00DB47E6">
        <w:rPr>
          <w:rFonts w:eastAsia="Times New Roman" w:cs="Times New Roman"/>
          <w:szCs w:val="28"/>
        </w:rPr>
        <w:t>и науки Российской Федерации от </w:t>
      </w:r>
      <w:r w:rsidRPr="005B19F6">
        <w:rPr>
          <w:rFonts w:eastAsia="Times New Roman" w:cs="Times New Roman"/>
          <w:szCs w:val="28"/>
        </w:rPr>
        <w:t>16.05.2018 №08-1211 «Об использовании учебников и учебных пособий в образовательной деятельности»;</w:t>
      </w:r>
      <w:r w:rsidRPr="005B19F6">
        <w:rPr>
          <w:rFonts w:cs="Times New Roman"/>
          <w:color w:val="333333"/>
          <w:szCs w:val="28"/>
          <w:shd w:val="clear" w:color="auto" w:fill="FFFFFF"/>
        </w:rPr>
        <w:t xml:space="preserve"> </w:t>
      </w:r>
    </w:p>
    <w:p w:rsidR="00761402" w:rsidRPr="00F753E5" w:rsidRDefault="000E337B" w:rsidP="00F753E5">
      <w:pPr>
        <w:spacing w:line="240" w:lineRule="auto"/>
        <w:ind w:firstLine="709"/>
        <w:rPr>
          <w:rFonts w:eastAsia="Calibri" w:cs="Times New Roman"/>
          <w:szCs w:val="28"/>
        </w:rPr>
      </w:pPr>
      <w:r w:rsidRPr="005B19F6">
        <w:rPr>
          <w:rFonts w:eastAsia="Calibri" w:cs="Times New Roman"/>
          <w:szCs w:val="28"/>
        </w:rPr>
        <w:t>- Примерная основная образовательная программа среднего общего образования (</w:t>
      </w:r>
      <w:r w:rsidRPr="005B19F6">
        <w:rPr>
          <w:rFonts w:eastAsia="Calibri" w:cs="Times New Roman"/>
          <w:bCs/>
          <w:szCs w:val="28"/>
          <w:shd w:val="clear" w:color="auto" w:fill="FFFFFF"/>
        </w:rPr>
        <w:t xml:space="preserve">одобрена Федеральным учебно-методическим объединением по общему образованию </w:t>
      </w:r>
      <w:r w:rsidRPr="005B19F6">
        <w:rPr>
          <w:rFonts w:eastAsia="Calibri" w:cs="Times New Roman"/>
          <w:szCs w:val="28"/>
        </w:rPr>
        <w:t>28.06.2016 г. Протокол № 2/16-з).</w:t>
      </w:r>
    </w:p>
    <w:p w:rsidR="004309B9" w:rsidRPr="004309B9" w:rsidRDefault="004309B9" w:rsidP="00761402">
      <w:pPr>
        <w:ind w:firstLine="709"/>
      </w:pPr>
    </w:p>
    <w:p w:rsidR="00DB47E6" w:rsidRPr="00DB47E6" w:rsidRDefault="004309B9" w:rsidP="00F753E5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</w:rPr>
      </w:pPr>
      <w:r w:rsidRPr="00DB47E6">
        <w:rPr>
          <w:b/>
        </w:rPr>
        <w:t xml:space="preserve">Обзор утвержденных УМК по учебному предмету «Информатика» </w:t>
      </w:r>
    </w:p>
    <w:p w:rsidR="004309B9" w:rsidRPr="00DB47E6" w:rsidRDefault="00761402" w:rsidP="00DB47E6">
      <w:pPr>
        <w:spacing w:line="240" w:lineRule="auto"/>
        <w:ind w:left="360"/>
        <w:jc w:val="center"/>
        <w:rPr>
          <w:b/>
        </w:rPr>
      </w:pPr>
      <w:r w:rsidRPr="00DB47E6">
        <w:rPr>
          <w:b/>
        </w:rPr>
        <w:t xml:space="preserve">в </w:t>
      </w:r>
      <w:r w:rsidR="004309B9" w:rsidRPr="00DB47E6">
        <w:rPr>
          <w:b/>
        </w:rPr>
        <w:t>10-11 кл</w:t>
      </w:r>
      <w:r w:rsidRPr="00DB47E6">
        <w:rPr>
          <w:b/>
        </w:rPr>
        <w:t>ассах</w:t>
      </w:r>
    </w:p>
    <w:p w:rsidR="004309B9" w:rsidRPr="004309B9" w:rsidRDefault="004309B9" w:rsidP="00DB47E6">
      <w:pPr>
        <w:spacing w:line="240" w:lineRule="auto"/>
        <w:ind w:firstLine="709"/>
      </w:pPr>
      <w:r w:rsidRPr="004309B9">
        <w:t>Согласно статье 8, части 1, пункта 10 Федерального закона от 29 декабря 2012 года № 273-ФЗ «Об образовании в Российской Федерации»,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4309B9" w:rsidRPr="004309B9" w:rsidRDefault="004309B9" w:rsidP="00DB47E6">
      <w:pPr>
        <w:spacing w:line="240" w:lineRule="auto"/>
        <w:ind w:firstLine="709"/>
      </w:pPr>
      <w:r w:rsidRPr="004309B9">
        <w:lastRenderedPageBreak/>
        <w:t xml:space="preserve">При этом выбор учебников и учебных пособий относится к компетенции образовательной организации в соответствии со статьей 18 части 4 и пункта 9, статье 28 части 3 Федерального закона «Об образовании в Российской Федерации». </w:t>
      </w:r>
    </w:p>
    <w:p w:rsidR="004309B9" w:rsidRPr="004309B9" w:rsidRDefault="004309B9" w:rsidP="00DB47E6">
      <w:pPr>
        <w:spacing w:line="240" w:lineRule="auto"/>
        <w:ind w:firstLine="709"/>
      </w:pPr>
      <w:r w:rsidRPr="004309B9">
        <w:t xml:space="preserve">Педагоги образовательных организаций должны планировать организацию образовательного процесса в соответствии с </w:t>
      </w:r>
      <w:r w:rsidR="00296F28">
        <w:t xml:space="preserve">Приказом </w:t>
      </w:r>
      <w:proofErr w:type="spellStart"/>
      <w:r w:rsidR="00296F28">
        <w:t>Минпросвещения</w:t>
      </w:r>
      <w:proofErr w:type="spellEnd"/>
      <w:r w:rsidR="00296F28">
        <w:t xml:space="preserve"> России от 28.12.2018 №345 (ред.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4309B9">
        <w:t xml:space="preserve">. В таблице представлен список учебников из нового федерального перечня. </w:t>
      </w:r>
    </w:p>
    <w:p w:rsidR="004309B9" w:rsidRPr="004309B9" w:rsidRDefault="004309B9" w:rsidP="004309B9"/>
    <w:p w:rsidR="004309B9" w:rsidRDefault="004309B9" w:rsidP="00DB47E6">
      <w:pPr>
        <w:spacing w:line="240" w:lineRule="auto"/>
        <w:jc w:val="center"/>
        <w:rPr>
          <w:b/>
        </w:rPr>
      </w:pPr>
      <w:r w:rsidRPr="004309B9">
        <w:rPr>
          <w:b/>
        </w:rPr>
        <w:t>Информатика (базовый уровень)</w:t>
      </w:r>
    </w:p>
    <w:p w:rsidR="00296F28" w:rsidRPr="004309B9" w:rsidRDefault="00296F28" w:rsidP="00DB47E6">
      <w:pPr>
        <w:spacing w:line="240" w:lineRule="auto"/>
        <w:jc w:val="center"/>
      </w:pPr>
      <w:r>
        <w:rPr>
          <w:b/>
        </w:rPr>
        <w:t>10 класс – 35 ч., 11 класс – 35 ч.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18"/>
        <w:gridCol w:w="859"/>
        <w:gridCol w:w="2177"/>
        <w:gridCol w:w="3497"/>
      </w:tblGrid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Авторы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Учебник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Класс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Издательство</w:t>
            </w:r>
          </w:p>
        </w:tc>
        <w:tc>
          <w:tcPr>
            <w:tcW w:w="1738" w:type="pct"/>
            <w:vAlign w:val="center"/>
          </w:tcPr>
          <w:p w:rsidR="009D2E30" w:rsidRPr="00DB47E6" w:rsidRDefault="00C176EB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Адрес страницы об учебнике на официальном сайте издателя (издательства)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Босова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Л.Л., 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Босова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А.Ю.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Информатика. Базовый уровень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8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http://lbz.ru/books/583/9562/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Босова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Л.Л., </w:t>
            </w:r>
            <w:proofErr w:type="spellStart"/>
            <w:r w:rsidRPr="00DB47E6">
              <w:rPr>
                <w:color w:val="000000" w:themeColor="text1"/>
                <w:sz w:val="24"/>
              </w:rPr>
              <w:t>Босова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А.Ю.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Информатика. Базовый уровень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9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http://lbz.ru/books/583/9594/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Гейн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А.Г., </w:t>
            </w:r>
            <w:proofErr w:type="spellStart"/>
            <w:r w:rsidRPr="00DB47E6">
              <w:rPr>
                <w:color w:val="000000" w:themeColor="text1"/>
                <w:sz w:val="24"/>
              </w:rPr>
              <w:t>Юнерман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Н.А.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АО "Издательство "Просвещение"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10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http://catalog.prosv.ru/item/25163</w:t>
              </w:r>
            </w:hyperlink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Гейн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А.Г., </w:t>
            </w:r>
            <w:proofErr w:type="spellStart"/>
            <w:r w:rsidRPr="00DB47E6">
              <w:rPr>
                <w:color w:val="000000" w:themeColor="text1"/>
                <w:sz w:val="24"/>
              </w:rPr>
              <w:t>Гейн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А.А.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АО "Издательство "Просвещение"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11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http://catalog.prosv.ru/item/25166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1216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Гейн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А.Г.,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Ливчак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А.Б.,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Сенокосов А.И. и др.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и углубленный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АО "Издательство "Просвещение"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12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http://catalog.prosv.ru/item/25137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Гейн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А.Г., 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Сенокосов А.И.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и углубленный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АО "Издательство "Просвещение"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13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http://catalog.prosv.ru/item/25141</w:t>
              </w:r>
            </w:hyperlink>
          </w:p>
          <w:p w:rsidR="00C176EB" w:rsidRPr="00DB47E6" w:rsidRDefault="00C176EB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Под ред. Макаровой Н.В.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уровень) (в 2 частях)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5106D7" w:rsidRPr="00DB47E6" w:rsidRDefault="00AD6941" w:rsidP="00DB47E6">
            <w:pPr>
              <w:spacing w:line="240" w:lineRule="auto"/>
              <w:jc w:val="left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hyperlink r:id="rId14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http://lbz.ru/books/741/9553/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15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http://lbz.ru/books/741/9570/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Поляков К.Ю., Еремин Е.А.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и углубленный уровни) (в 2 частях)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5106D7" w:rsidRPr="00DB47E6" w:rsidRDefault="00AD6941" w:rsidP="00DB47E6">
            <w:pPr>
              <w:spacing w:line="240" w:lineRule="auto"/>
              <w:jc w:val="left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hyperlink r:id="rId16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http://lbz.ru/books/742/9563/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17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http://lbz.ru/books/742/9596/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Поляков К.Ю., Еремин Е.А.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 xml:space="preserve">Информатика (базовый и углубленный </w:t>
            </w:r>
            <w:r w:rsidRPr="00DB47E6">
              <w:rPr>
                <w:color w:val="000000" w:themeColor="text1"/>
                <w:sz w:val="24"/>
              </w:rPr>
              <w:lastRenderedPageBreak/>
              <w:t>уровни) (в 2 частях)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lastRenderedPageBreak/>
              <w:t>11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5106D7" w:rsidRPr="00DB47E6" w:rsidRDefault="00AD6941" w:rsidP="00DB47E6">
            <w:pPr>
              <w:spacing w:line="240" w:lineRule="auto"/>
              <w:jc w:val="left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hyperlink r:id="rId18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http://lbz.ru/books/742/9564/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19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http://lbz.ru/books/742/9597/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917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lastRenderedPageBreak/>
              <w:t>Семакин И.Г.,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Хеннер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Е.К.,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Шеина Т.Ю.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20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http://lbz.ru/books/580/7699/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917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Семакин И.Г.,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Хеннер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Е.К.,</w:t>
            </w:r>
          </w:p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Шеина Т.Ю.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21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http://lbz.ru/books/580/7750/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Угринович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Н.Д.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22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http://lbz.ru/books/582/9560/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899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Угринович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Н.Д.</w:t>
            </w:r>
          </w:p>
        </w:tc>
        <w:tc>
          <w:tcPr>
            <w:tcW w:w="854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(базовый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D2E30" w:rsidRPr="00DB47E6" w:rsidRDefault="009D2E30" w:rsidP="00DB47E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82" w:type="pct"/>
            <w:shd w:val="clear" w:color="auto" w:fill="auto"/>
            <w:hideMark/>
          </w:tcPr>
          <w:p w:rsidR="009D2E30" w:rsidRPr="00DB47E6" w:rsidRDefault="009D2E30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738" w:type="pct"/>
          </w:tcPr>
          <w:p w:rsidR="009D2E30" w:rsidRPr="00DB47E6" w:rsidRDefault="00AD6941" w:rsidP="00DB47E6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hyperlink r:id="rId23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http://lbz.ru/books/582/9561/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4309B9" w:rsidRPr="004309B9" w:rsidRDefault="004309B9" w:rsidP="004309B9"/>
    <w:p w:rsidR="004309B9" w:rsidRDefault="004309B9" w:rsidP="00944C58">
      <w:pPr>
        <w:jc w:val="center"/>
        <w:rPr>
          <w:b/>
        </w:rPr>
      </w:pPr>
      <w:r w:rsidRPr="004309B9">
        <w:rPr>
          <w:b/>
        </w:rPr>
        <w:t>Информатика (углубленный уровень)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849"/>
        <w:gridCol w:w="859"/>
        <w:gridCol w:w="1700"/>
        <w:gridCol w:w="3730"/>
      </w:tblGrid>
      <w:tr w:rsidR="00DB47E6" w:rsidRPr="00DB47E6" w:rsidTr="00F753E5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Авторы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Учебник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C176EB" w:rsidRPr="00DB47E6" w:rsidRDefault="00C176EB" w:rsidP="0047666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Класс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Издательство</w:t>
            </w:r>
          </w:p>
        </w:tc>
        <w:tc>
          <w:tcPr>
            <w:tcW w:w="1854" w:type="pct"/>
            <w:vAlign w:val="center"/>
          </w:tcPr>
          <w:p w:rsidR="00C176EB" w:rsidRPr="00DB47E6" w:rsidRDefault="00C176EB" w:rsidP="00DB47E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B47E6">
              <w:rPr>
                <w:b/>
                <w:bCs/>
                <w:color w:val="000000" w:themeColor="text1"/>
                <w:sz w:val="24"/>
              </w:rPr>
              <w:t>Адрес страницы об учебнике на официальном сайте издателя (издательства)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Калинин И.А.,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Самылкина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Н.Н.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(углубленный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C176EB" w:rsidRPr="00DB47E6" w:rsidRDefault="00C176EB" w:rsidP="0047666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854" w:type="pct"/>
          </w:tcPr>
          <w:p w:rsidR="00C176EB" w:rsidRPr="00DB47E6" w:rsidRDefault="00AD6941" w:rsidP="00DB47E6">
            <w:pPr>
              <w:spacing w:line="240" w:lineRule="auto"/>
              <w:rPr>
                <w:color w:val="000000" w:themeColor="text1"/>
                <w:sz w:val="24"/>
              </w:rPr>
            </w:pPr>
            <w:hyperlink r:id="rId24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http://lbz.ru/books/585/7405/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Калинин И.А.,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Самылкина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Н.Н.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(углубленный уровень)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C176EB" w:rsidRPr="00DB47E6" w:rsidRDefault="00C176EB" w:rsidP="0047666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854" w:type="pct"/>
          </w:tcPr>
          <w:p w:rsidR="00C176EB" w:rsidRPr="00DB47E6" w:rsidRDefault="00AD6941" w:rsidP="00DB47E6">
            <w:pPr>
              <w:spacing w:line="240" w:lineRule="auto"/>
              <w:rPr>
                <w:color w:val="000000" w:themeColor="text1"/>
                <w:sz w:val="24"/>
              </w:rPr>
            </w:pPr>
            <w:hyperlink r:id="rId25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http://lbz.ru/books/585/7406/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Семакин И.Г.,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Шеина Т.Ю.,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Шестакова Л.В.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 xml:space="preserve">Информатика (углубленный уровень) 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(в 2 частях)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C176EB" w:rsidRPr="00DB47E6" w:rsidRDefault="00C176EB" w:rsidP="0047666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854" w:type="pct"/>
          </w:tcPr>
          <w:p w:rsidR="00C176EB" w:rsidRPr="00DB47E6" w:rsidRDefault="00AD6941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hyperlink r:id="rId26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http://lbz.ru/books/746/10410/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  <w:p w:rsidR="00C176EB" w:rsidRPr="00DB47E6" w:rsidRDefault="00AD6941" w:rsidP="00DB47E6">
            <w:pPr>
              <w:spacing w:line="240" w:lineRule="auto"/>
              <w:rPr>
                <w:color w:val="000000" w:themeColor="text1"/>
                <w:sz w:val="24"/>
              </w:rPr>
            </w:pPr>
            <w:hyperlink r:id="rId27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http://lbz.ru/books/746/10411/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Семакин И.Г.,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Хеннер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Е.К.,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Шестакова Л.В.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 xml:space="preserve">Информатика (углубленный уровень) 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(в 2 частях)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C176EB" w:rsidRPr="00DB47E6" w:rsidRDefault="00C176EB" w:rsidP="0047666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ООО "БИНОМ. Лаборатория знаний"</w:t>
            </w:r>
          </w:p>
        </w:tc>
        <w:tc>
          <w:tcPr>
            <w:tcW w:w="1854" w:type="pct"/>
          </w:tcPr>
          <w:p w:rsidR="00C176EB" w:rsidRPr="00DB47E6" w:rsidRDefault="00AD6941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hyperlink r:id="rId28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http://lbz.ru/books/746/8449/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  <w:p w:rsidR="00C176EB" w:rsidRPr="00DB47E6" w:rsidRDefault="00AD6941" w:rsidP="00DB47E6">
            <w:pPr>
              <w:spacing w:line="240" w:lineRule="auto"/>
              <w:rPr>
                <w:color w:val="000000" w:themeColor="text1"/>
                <w:sz w:val="24"/>
              </w:rPr>
            </w:pPr>
            <w:hyperlink r:id="rId29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http://lbz.ru/books/746/8450/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</w:tcPr>
          <w:p w:rsidR="00C176EB" w:rsidRPr="00DB47E6" w:rsidRDefault="00C176EB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r w:rsidRPr="00DB47E6">
              <w:rPr>
                <w:color w:val="000000" w:themeColor="text1"/>
                <w:sz w:val="24"/>
              </w:rPr>
              <w:t>Фиошин М.Е.,</w:t>
            </w:r>
          </w:p>
          <w:p w:rsidR="00C176EB" w:rsidRPr="00DB47E6" w:rsidRDefault="00C176EB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Рессин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А.А.,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Юнусов С.М.</w:t>
            </w:r>
            <w:r w:rsidRPr="00DB47E6">
              <w:rPr>
                <w:rStyle w:val="a6"/>
                <w:color w:val="000000" w:themeColor="text1"/>
                <w:sz w:val="24"/>
              </w:rPr>
              <w:footnoteReference w:id="1"/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(углубленный уровень)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176EB" w:rsidRPr="00DB47E6" w:rsidRDefault="00C176EB" w:rsidP="0047666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176EB" w:rsidRPr="00DB47E6" w:rsidRDefault="00C176EB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r w:rsidRPr="00DB47E6">
              <w:rPr>
                <w:color w:val="000000" w:themeColor="text1"/>
                <w:sz w:val="24"/>
              </w:rPr>
              <w:t>ОО "ДРОФА"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1854" w:type="pct"/>
          </w:tcPr>
          <w:p w:rsidR="00C176EB" w:rsidRPr="00DB47E6" w:rsidRDefault="00AD6941" w:rsidP="00DB47E6">
            <w:pPr>
              <w:spacing w:line="240" w:lineRule="auto"/>
              <w:rPr>
                <w:color w:val="000000" w:themeColor="text1"/>
                <w:sz w:val="24"/>
              </w:rPr>
            </w:pPr>
            <w:hyperlink r:id="rId30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http://rosuchebnik.ru/expertise/umk-142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DB47E6" w:rsidRPr="00DB47E6" w:rsidTr="00F753E5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</w:tcPr>
          <w:p w:rsidR="00C176EB" w:rsidRPr="00DB47E6" w:rsidRDefault="00C176EB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r w:rsidRPr="00DB47E6">
              <w:rPr>
                <w:color w:val="000000" w:themeColor="text1"/>
                <w:sz w:val="24"/>
              </w:rPr>
              <w:t>Фиошин М.Е.,</w:t>
            </w:r>
          </w:p>
          <w:p w:rsidR="00C176EB" w:rsidRPr="00DB47E6" w:rsidRDefault="00C176EB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proofErr w:type="spellStart"/>
            <w:r w:rsidRPr="00DB47E6">
              <w:rPr>
                <w:color w:val="000000" w:themeColor="text1"/>
                <w:sz w:val="24"/>
              </w:rPr>
              <w:t>Рессин</w:t>
            </w:r>
            <w:proofErr w:type="spellEnd"/>
            <w:r w:rsidRPr="00DB47E6">
              <w:rPr>
                <w:color w:val="000000" w:themeColor="text1"/>
                <w:sz w:val="24"/>
              </w:rPr>
              <w:t xml:space="preserve"> А.А.,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Юнусов С.М.</w:t>
            </w:r>
            <w:r w:rsidRPr="00DB47E6">
              <w:rPr>
                <w:rStyle w:val="a6"/>
                <w:color w:val="000000" w:themeColor="text1"/>
                <w:sz w:val="24"/>
              </w:rPr>
              <w:footnoteReference w:id="2"/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Информатика (углубленный уровень)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176EB" w:rsidRPr="00DB47E6" w:rsidRDefault="00C176EB" w:rsidP="0047666A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B47E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176EB" w:rsidRPr="00DB47E6" w:rsidRDefault="00C176EB" w:rsidP="00DB47E6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1"/>
              </w:rPr>
            </w:pPr>
            <w:r w:rsidRPr="00DB47E6">
              <w:rPr>
                <w:color w:val="000000" w:themeColor="text1"/>
                <w:sz w:val="24"/>
              </w:rPr>
              <w:t>ОО "ДРОФА"</w:t>
            </w:r>
          </w:p>
          <w:p w:rsidR="00C176EB" w:rsidRPr="00DB47E6" w:rsidRDefault="00C176EB" w:rsidP="00DB47E6">
            <w:pPr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1854" w:type="pct"/>
          </w:tcPr>
          <w:p w:rsidR="00C176EB" w:rsidRPr="00DB47E6" w:rsidRDefault="00AD6941" w:rsidP="00DB47E6">
            <w:pPr>
              <w:spacing w:line="240" w:lineRule="auto"/>
              <w:rPr>
                <w:color w:val="000000" w:themeColor="text1"/>
                <w:sz w:val="24"/>
              </w:rPr>
            </w:pPr>
            <w:hyperlink r:id="rId31" w:history="1">
              <w:r w:rsidR="00C176EB" w:rsidRPr="00DB47E6">
                <w:rPr>
                  <w:rStyle w:val="a7"/>
                  <w:color w:val="000000" w:themeColor="text1"/>
                  <w:sz w:val="24"/>
                  <w:u w:val="none"/>
                </w:rPr>
                <w:t>http://rosuchebnik.ru/expertise/umk-142</w:t>
              </w:r>
            </w:hyperlink>
            <w:r w:rsidR="00C176EB" w:rsidRPr="00DB47E6"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DB47E6" w:rsidRDefault="00DB47E6" w:rsidP="004309B9"/>
    <w:p w:rsidR="00DB47E6" w:rsidRDefault="00DB47E6">
      <w:r>
        <w:br w:type="page"/>
      </w:r>
    </w:p>
    <w:p w:rsidR="00ED69DD" w:rsidRPr="00ED69DD" w:rsidRDefault="004309B9" w:rsidP="00ED69DD">
      <w:pPr>
        <w:pStyle w:val="a3"/>
        <w:numPr>
          <w:ilvl w:val="0"/>
          <w:numId w:val="1"/>
        </w:numPr>
        <w:spacing w:line="240" w:lineRule="auto"/>
        <w:jc w:val="center"/>
        <w:rPr>
          <w:b/>
        </w:rPr>
      </w:pPr>
      <w:r w:rsidRPr="00ED69DD">
        <w:rPr>
          <w:b/>
        </w:rPr>
        <w:lastRenderedPageBreak/>
        <w:t xml:space="preserve">Особенности преподавания учебного предмета «Информатика» </w:t>
      </w:r>
    </w:p>
    <w:p w:rsidR="004309B9" w:rsidRPr="00ED69DD" w:rsidRDefault="004309B9" w:rsidP="00ED69DD">
      <w:pPr>
        <w:spacing w:line="240" w:lineRule="auto"/>
        <w:ind w:left="360"/>
        <w:jc w:val="center"/>
        <w:rPr>
          <w:b/>
        </w:rPr>
      </w:pPr>
      <w:r w:rsidRPr="00ED69DD">
        <w:rPr>
          <w:b/>
        </w:rPr>
        <w:t>в 10-11 кл</w:t>
      </w:r>
      <w:r w:rsidR="00761402" w:rsidRPr="00ED69DD">
        <w:rPr>
          <w:b/>
        </w:rPr>
        <w:t>ассах</w:t>
      </w:r>
    </w:p>
    <w:p w:rsidR="004309B9" w:rsidRPr="004309B9" w:rsidRDefault="004309B9" w:rsidP="00DB47E6">
      <w:pPr>
        <w:spacing w:line="240" w:lineRule="auto"/>
        <w:jc w:val="center"/>
      </w:pPr>
    </w:p>
    <w:p w:rsidR="00296F28" w:rsidRDefault="00296F28" w:rsidP="00ED69DD">
      <w:pPr>
        <w:spacing w:line="240" w:lineRule="auto"/>
        <w:ind w:firstLine="709"/>
      </w:pPr>
      <w:r>
        <w:t xml:space="preserve">Информатика и информационные технологии – предмет, непосредственно </w:t>
      </w:r>
      <w:proofErr w:type="spellStart"/>
      <w:r>
        <w:t>востребуемый</w:t>
      </w:r>
      <w:proofErr w:type="spellEnd"/>
      <w:r>
        <w:t xml:space="preserve"> во всех видах профессиональной деятельности и различных траекториях продолжения обучения. Подготовка по этому предмету на профильном уровне обеспечивает эту потребность, наряду с фундаментальной научной и общекультурной подготовкой в данном направлении. </w:t>
      </w:r>
    </w:p>
    <w:p w:rsidR="00296F28" w:rsidRDefault="00296F28" w:rsidP="00ED69DD">
      <w:pPr>
        <w:spacing w:line="240" w:lineRule="auto"/>
        <w:ind w:firstLine="709"/>
      </w:pPr>
      <w:r>
        <w:t xml:space="preserve">Основными содержательными линиями в изучении данного предмета являются: </w:t>
      </w:r>
    </w:p>
    <w:p w:rsidR="00296F28" w:rsidRDefault="00296F28" w:rsidP="00F30177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 w:val="0"/>
      </w:pPr>
      <w:r>
        <w:t xml:space="preserve">информация и информационные процессы, информационные и коммуникационные технологии (ИКТ) как средства их автоматизации; </w:t>
      </w:r>
    </w:p>
    <w:p w:rsidR="00296F28" w:rsidRDefault="00296F28" w:rsidP="00F30177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 w:val="0"/>
      </w:pPr>
      <w:r>
        <w:t xml:space="preserve">математическое и компьютерное моделирование; </w:t>
      </w:r>
    </w:p>
    <w:p w:rsidR="00296F28" w:rsidRPr="004309B9" w:rsidRDefault="00296F28" w:rsidP="00F30177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 w:val="0"/>
      </w:pPr>
      <w:r>
        <w:t>основы информационного управления.</w:t>
      </w:r>
    </w:p>
    <w:p w:rsidR="004309B9" w:rsidRPr="004309B9" w:rsidRDefault="004309B9" w:rsidP="00ED69DD">
      <w:pPr>
        <w:spacing w:line="240" w:lineRule="auto"/>
        <w:ind w:firstLine="709"/>
      </w:pPr>
      <w:r w:rsidRPr="004309B9">
        <w:t xml:space="preserve">Согласно ФГОС среднего общего образования, курс информатики может изучаться на базовом или на углублённом уровне. </w:t>
      </w:r>
    </w:p>
    <w:p w:rsidR="004309B9" w:rsidRPr="004309B9" w:rsidRDefault="004309B9" w:rsidP="00ED69DD">
      <w:pPr>
        <w:spacing w:line="240" w:lineRule="auto"/>
        <w:ind w:firstLine="709"/>
      </w:pPr>
      <w:r w:rsidRPr="004309B9">
        <w:t>Преподавание предмета «Информатика» в профилях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320"/>
        <w:gridCol w:w="1725"/>
        <w:gridCol w:w="1477"/>
      </w:tblGrid>
      <w:tr w:rsidR="004309B9" w:rsidRPr="004309B9" w:rsidTr="00944C58">
        <w:trPr>
          <w:trHeight w:val="227"/>
        </w:trPr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  <w:jc w:val="center"/>
            </w:pPr>
            <w:r w:rsidRPr="004309B9">
              <w:t>Профиль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  <w:jc w:val="center"/>
            </w:pPr>
            <w:r w:rsidRPr="004309B9">
              <w:t>Учебный предмет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  <w:jc w:val="center"/>
            </w:pPr>
            <w:r w:rsidRPr="004309B9">
              <w:t>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  <w:jc w:val="center"/>
            </w:pPr>
            <w:r w:rsidRPr="004309B9">
              <w:t>Количество</w:t>
            </w:r>
          </w:p>
          <w:p w:rsidR="004309B9" w:rsidRPr="004309B9" w:rsidRDefault="004309B9" w:rsidP="00D91F04">
            <w:pPr>
              <w:spacing w:line="240" w:lineRule="auto"/>
              <w:jc w:val="center"/>
            </w:pPr>
            <w:r w:rsidRPr="004309B9">
              <w:t>часов</w:t>
            </w:r>
          </w:p>
        </w:tc>
      </w:tr>
      <w:tr w:rsidR="004309B9" w:rsidRPr="004309B9" w:rsidTr="00944C58">
        <w:trPr>
          <w:trHeight w:val="447"/>
        </w:trPr>
        <w:tc>
          <w:tcPr>
            <w:tcW w:w="0" w:type="auto"/>
            <w:vMerge w:val="restart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Технологический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Углублённый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280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 xml:space="preserve">Элективный курс </w:t>
            </w:r>
          </w:p>
          <w:p w:rsidR="004309B9" w:rsidRPr="004309B9" w:rsidRDefault="004309B9" w:rsidP="00D91F04">
            <w:pPr>
              <w:spacing w:line="240" w:lineRule="auto"/>
            </w:pPr>
            <w:r w:rsidRPr="004309B9">
              <w:t>по информатике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70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Предметы и курсы по выбору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до 350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 w:val="restart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Естественно-научный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Базовый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  <w:rPr>
                <w:lang w:val="en-US"/>
              </w:rPr>
            </w:pPr>
            <w:r w:rsidRPr="004309B9">
              <w:rPr>
                <w:lang w:val="en-US"/>
              </w:rPr>
              <w:t>70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Предметы и курсы по выбору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до 280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Гуманитарный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Предметы и курсы по выбору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 xml:space="preserve">до </w:t>
            </w:r>
            <w:r w:rsidRPr="004309B9">
              <w:rPr>
                <w:lang w:val="en-US"/>
              </w:rPr>
              <w:t>70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 w:val="restart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Социально-экономический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Базовый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70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Предметы и курсы по выбору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до 280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 w:val="restart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Универсальный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Базовый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70</w:t>
            </w:r>
          </w:p>
        </w:tc>
      </w:tr>
      <w:tr w:rsidR="004309B9" w:rsidRPr="004309B9" w:rsidTr="00944C58">
        <w:trPr>
          <w:trHeight w:val="227"/>
        </w:trPr>
        <w:tc>
          <w:tcPr>
            <w:tcW w:w="0" w:type="auto"/>
            <w:vMerge/>
            <w:shd w:val="clear" w:color="auto" w:fill="auto"/>
          </w:tcPr>
          <w:p w:rsidR="004309B9" w:rsidRPr="004309B9" w:rsidRDefault="004309B9" w:rsidP="00D91F04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Предметы и курсы по выбору</w:t>
            </w:r>
          </w:p>
        </w:tc>
        <w:tc>
          <w:tcPr>
            <w:tcW w:w="0" w:type="auto"/>
            <w:shd w:val="clear" w:color="auto" w:fill="auto"/>
          </w:tcPr>
          <w:p w:rsidR="004309B9" w:rsidRPr="004309B9" w:rsidRDefault="004309B9" w:rsidP="00D91F04">
            <w:pPr>
              <w:spacing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9B9" w:rsidRPr="004309B9" w:rsidRDefault="004309B9" w:rsidP="00D91F04">
            <w:pPr>
              <w:spacing w:line="240" w:lineRule="auto"/>
            </w:pPr>
            <w:r w:rsidRPr="004309B9">
              <w:t>до 210</w:t>
            </w:r>
          </w:p>
        </w:tc>
      </w:tr>
    </w:tbl>
    <w:p w:rsidR="004309B9" w:rsidRPr="004309B9" w:rsidRDefault="004309B9" w:rsidP="004309B9"/>
    <w:p w:rsidR="004309B9" w:rsidRPr="004309B9" w:rsidRDefault="004309B9" w:rsidP="00D91F04">
      <w:pPr>
        <w:spacing w:line="240" w:lineRule="auto"/>
        <w:ind w:firstLine="709"/>
      </w:pPr>
      <w:r w:rsidRPr="004309B9">
        <w:t>Учебный план профиля обучения и (или) индивидуальный учебный план должны содержать 10 (11) учебных предметов, одним из которых является предмет «Информатика».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При проектировании учебного плана профиля следует учитывать, что профиль является способом введения обучающихся в ту или иную общественно-</w:t>
      </w:r>
      <w:r w:rsidRPr="004309B9">
        <w:lastRenderedPageBreak/>
        <w:t>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углублённом уровне, ни образовательным пространством школы. Учебный план профиля строится с ориентацией на будущую сферу профессиональной деятельности, с учётом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4309B9" w:rsidRPr="004309B9" w:rsidRDefault="00944C58" w:rsidP="00D91F04">
      <w:pPr>
        <w:spacing w:line="240" w:lineRule="auto"/>
        <w:ind w:firstLine="709"/>
      </w:pPr>
      <w:r>
        <w:t>«Информатика»</w:t>
      </w:r>
      <w:r w:rsidR="004309B9" w:rsidRPr="004309B9">
        <w:t xml:space="preserve"> (базовый уровень) – требования к предметным результатам освоения базового курса информатики должны отражать: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1)</w:t>
      </w:r>
      <w:r w:rsidRPr="004309B9">
        <w:tab/>
      </w:r>
      <w:proofErr w:type="spellStart"/>
      <w:r w:rsidRPr="004309B9">
        <w:t>сформированность</w:t>
      </w:r>
      <w:proofErr w:type="spellEnd"/>
      <w:r w:rsidRPr="004309B9">
        <w:t xml:space="preserve"> представлений </w:t>
      </w:r>
      <w:r w:rsidR="00AD6941">
        <w:t>о роли информации и связанных с </w:t>
      </w:r>
      <w:r w:rsidRPr="004309B9">
        <w:t xml:space="preserve">ней процессов в окружающем мире;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2)</w:t>
      </w:r>
      <w:r w:rsidRPr="004309B9">
        <w:tab/>
        <w:t xml:space="preserve">владение навыками алгоритмического мышления и понимание необходимости формального описания алгоритмов;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3)</w:t>
      </w:r>
      <w:r w:rsidRPr="004309B9">
        <w:tab/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</w:t>
      </w:r>
      <w:r w:rsidR="00AD6941">
        <w:t>ением анализировать алгоритмы с </w:t>
      </w:r>
      <w:r w:rsidRPr="004309B9">
        <w:t xml:space="preserve">использованием таблиц;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4)</w:t>
      </w:r>
      <w:r w:rsidRPr="004309B9">
        <w:tab/>
        <w:t xml:space="preserve"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5)</w:t>
      </w:r>
      <w:r w:rsidRPr="004309B9">
        <w:tab/>
      </w:r>
      <w:proofErr w:type="spellStart"/>
      <w:r w:rsidRPr="004309B9">
        <w:t>сформированность</w:t>
      </w:r>
      <w:proofErr w:type="spellEnd"/>
      <w:r w:rsidRPr="004309B9"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6)</w:t>
      </w:r>
      <w:r w:rsidRPr="004309B9">
        <w:tab/>
        <w:t xml:space="preserve">владение компьютерными средствами представления и анализа данных;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7)</w:t>
      </w:r>
      <w:r w:rsidRPr="004309B9">
        <w:tab/>
      </w:r>
      <w:proofErr w:type="spellStart"/>
      <w:r w:rsidRPr="004309B9">
        <w:t>сформированность</w:t>
      </w:r>
      <w:proofErr w:type="spellEnd"/>
      <w:r w:rsidRPr="004309B9">
        <w:t xml:space="preserve"> базовых навыков и умений по соблюдению требований техники безопасности, гигиены и </w:t>
      </w:r>
      <w:r w:rsidR="00D91F04">
        <w:t>ресурсосбережения при работе со </w:t>
      </w:r>
      <w:r w:rsidRPr="004309B9">
        <w:t xml:space="preserve">средствами информатизации; понимания основ правовых аспектов использования компьютерных программ и работы в Интернете. </w:t>
      </w:r>
    </w:p>
    <w:p w:rsidR="004309B9" w:rsidRPr="004309B9" w:rsidRDefault="00296F28" w:rsidP="00D91F04">
      <w:pPr>
        <w:spacing w:line="240" w:lineRule="auto"/>
        <w:ind w:firstLine="709"/>
      </w:pPr>
      <w:r>
        <w:t>«</w:t>
      </w:r>
      <w:r w:rsidR="004309B9" w:rsidRPr="004309B9">
        <w:t>Информатика</w:t>
      </w:r>
      <w:r>
        <w:t>»</w:t>
      </w:r>
      <w:r w:rsidR="004309B9" w:rsidRPr="004309B9">
        <w:t xml:space="preserve"> (углубленный уровень) –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1)</w:t>
      </w:r>
      <w:r w:rsidRPr="004309B9">
        <w:tab/>
        <w:t xml:space="preserve">владение системой базовых знаний, отражающих вклад информатики в формирование современной научной картины мира;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2)</w:t>
      </w:r>
      <w:r w:rsidRPr="004309B9">
        <w:tab/>
        <w:t xml:space="preserve">овладение понятием сложности алгоритма, знание основных алгоритмов обработки числовой и текстовой информации, алгоритмов поиска и сортировки;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3)</w:t>
      </w:r>
      <w:r w:rsidRPr="004309B9">
        <w:tab/>
        <w:t xml:space="preserve"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4)</w:t>
      </w:r>
      <w:r w:rsidRPr="004309B9">
        <w:tab/>
        <w:t xml:space="preserve">владение навыками и опытом разработки программ в выбранной среде программирования, включая тестирование и отладку программ; владение </w:t>
      </w:r>
      <w:r w:rsidRPr="004309B9">
        <w:lastRenderedPageBreak/>
        <w:t xml:space="preserve">элементарными навыками формализации прикладной задачи и документирования программ;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5)</w:t>
      </w:r>
      <w:r w:rsidRPr="004309B9">
        <w:tab/>
      </w:r>
      <w:proofErr w:type="spellStart"/>
      <w:r w:rsidRPr="004309B9">
        <w:t>сформированность</w:t>
      </w:r>
      <w:proofErr w:type="spellEnd"/>
      <w:r w:rsidRPr="004309B9"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6)</w:t>
      </w:r>
      <w:r w:rsidRPr="004309B9">
        <w:tab/>
      </w:r>
      <w:proofErr w:type="spellStart"/>
      <w:r w:rsidRPr="004309B9">
        <w:t>сформированность</w:t>
      </w:r>
      <w:proofErr w:type="spellEnd"/>
      <w:r w:rsidRPr="004309B9"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7)</w:t>
      </w:r>
      <w:r w:rsidRPr="004309B9">
        <w:tab/>
      </w:r>
      <w:proofErr w:type="spellStart"/>
      <w:r w:rsidRPr="004309B9">
        <w:t>сформированность</w:t>
      </w:r>
      <w:proofErr w:type="spellEnd"/>
      <w:r w:rsidRPr="004309B9"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8)</w:t>
      </w:r>
      <w:r w:rsidRPr="004309B9">
        <w:tab/>
        <w:t xml:space="preserve">владение основными сведениями о базах данных, их структуре, средствах создания и работы с ними;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9)</w:t>
      </w:r>
      <w:r w:rsidRPr="004309B9">
        <w:tab/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10)</w:t>
      </w:r>
      <w:r w:rsidRPr="004309B9">
        <w:tab/>
      </w:r>
      <w:proofErr w:type="spellStart"/>
      <w:r w:rsidRPr="004309B9">
        <w:t>сформированность</w:t>
      </w:r>
      <w:proofErr w:type="spellEnd"/>
      <w:r w:rsidRPr="004309B9">
        <w:t xml:space="preserve"> умения работать с библиотеками программ; наличие опыта использования компьютерных средств представления и анализа данных. </w:t>
      </w:r>
    </w:p>
    <w:p w:rsidR="004309B9" w:rsidRPr="004309B9" w:rsidRDefault="004309B9" w:rsidP="00D91F04">
      <w:pPr>
        <w:spacing w:line="240" w:lineRule="auto"/>
        <w:ind w:firstLine="709"/>
      </w:pPr>
      <w:r w:rsidRPr="004309B9">
        <w:t>Основное содержание курса информатик</w:t>
      </w:r>
      <w:r w:rsidR="00D91F04">
        <w:t>и для каждого уровня изложены в </w:t>
      </w:r>
      <w:r w:rsidRPr="004309B9">
        <w:t>примерной программе среднего общего образования в разделе II.2. «Примерные программы отдельных учебных предметов» (стр. 367–385). Представленная в разделе I.2.3. «Планируемые предметные результаты</w:t>
      </w:r>
      <w:r w:rsidR="00D91F04">
        <w:t xml:space="preserve"> освоения ООП» (стр. </w:t>
      </w:r>
      <w:r w:rsidRPr="004309B9">
        <w:t xml:space="preserve">132—141) система планируемых результатов построена на основе уровневого подхода. Предметные результаты освоения учебных программ приводятся в блоках «Выпускник научится» и «Выпускник получит возможность научиться». </w:t>
      </w:r>
    </w:p>
    <w:p w:rsidR="00D91F04" w:rsidRDefault="00D91F04">
      <w:r>
        <w:br w:type="page"/>
      </w:r>
    </w:p>
    <w:p w:rsidR="00940BF2" w:rsidRPr="00940BF2" w:rsidRDefault="004309B9" w:rsidP="00940BF2">
      <w:pPr>
        <w:pStyle w:val="a3"/>
        <w:numPr>
          <w:ilvl w:val="0"/>
          <w:numId w:val="1"/>
        </w:numPr>
        <w:spacing w:line="240" w:lineRule="auto"/>
        <w:jc w:val="center"/>
        <w:rPr>
          <w:b/>
        </w:rPr>
      </w:pPr>
      <w:r w:rsidRPr="00940BF2">
        <w:rPr>
          <w:b/>
        </w:rPr>
        <w:lastRenderedPageBreak/>
        <w:t xml:space="preserve">Рекомендации по организации деятельности методических объединений учителей информатики общеобразовательных организаций </w:t>
      </w:r>
    </w:p>
    <w:p w:rsidR="004309B9" w:rsidRPr="00940BF2" w:rsidRDefault="004309B9" w:rsidP="00940BF2">
      <w:pPr>
        <w:spacing w:line="240" w:lineRule="auto"/>
        <w:ind w:left="360"/>
        <w:jc w:val="center"/>
        <w:rPr>
          <w:b/>
        </w:rPr>
      </w:pPr>
      <w:r w:rsidRPr="00940BF2">
        <w:rPr>
          <w:b/>
        </w:rPr>
        <w:t>на 20</w:t>
      </w:r>
      <w:r w:rsidR="00944C58" w:rsidRPr="00940BF2">
        <w:rPr>
          <w:b/>
        </w:rPr>
        <w:t>20-2021</w:t>
      </w:r>
      <w:r w:rsidRPr="00940BF2">
        <w:rPr>
          <w:b/>
        </w:rPr>
        <w:t xml:space="preserve"> учебный год</w:t>
      </w:r>
    </w:p>
    <w:p w:rsidR="004309B9" w:rsidRPr="004309B9" w:rsidRDefault="00DB47E6" w:rsidP="004309B9">
      <w:r>
        <w:t xml:space="preserve">  </w:t>
      </w:r>
      <w:r w:rsidR="004309B9" w:rsidRPr="004309B9">
        <w:t xml:space="preserve"> </w:t>
      </w:r>
    </w:p>
    <w:p w:rsidR="004309B9" w:rsidRPr="004309B9" w:rsidRDefault="004309B9" w:rsidP="00940BF2">
      <w:pPr>
        <w:spacing w:line="240" w:lineRule="auto"/>
        <w:ind w:firstLine="709"/>
      </w:pPr>
      <w:r w:rsidRPr="004309B9">
        <w:t>В 20</w:t>
      </w:r>
      <w:r w:rsidR="00944C58">
        <w:t>20</w:t>
      </w:r>
      <w:r w:rsidRPr="004309B9">
        <w:t>-202</w:t>
      </w:r>
      <w:r w:rsidR="00944C58">
        <w:t>1</w:t>
      </w:r>
      <w:r w:rsidRPr="004309B9">
        <w:t xml:space="preserve"> учебном году муниципальным методическим службам, городским и районным методическим объединениям учителей информатики рекомендуется:</w:t>
      </w:r>
    </w:p>
    <w:p w:rsidR="004309B9" w:rsidRPr="004309B9" w:rsidRDefault="004309B9" w:rsidP="00940BF2">
      <w:pPr>
        <w:spacing w:line="240" w:lineRule="auto"/>
        <w:ind w:firstLine="709"/>
      </w:pPr>
      <w:r w:rsidRPr="004309B9">
        <w:t>1.</w:t>
      </w:r>
      <w:r w:rsidRPr="004309B9">
        <w:tab/>
        <w:t>Проанализировать уровень квалификации учителей информатики (по базовому образованию и повышению квалификации) и скорректировать план по повышению квалификации на 202</w:t>
      </w:r>
      <w:r w:rsidR="00944C58">
        <w:t>1</w:t>
      </w:r>
      <w:r w:rsidRPr="004309B9">
        <w:t xml:space="preserve"> г. </w:t>
      </w:r>
    </w:p>
    <w:p w:rsidR="004309B9" w:rsidRPr="004309B9" w:rsidRDefault="004309B9" w:rsidP="00940BF2">
      <w:pPr>
        <w:spacing w:line="240" w:lineRule="auto"/>
        <w:ind w:firstLine="709"/>
      </w:pPr>
      <w:r w:rsidRPr="004309B9">
        <w:t>2.</w:t>
      </w:r>
      <w:r w:rsidRPr="004309B9">
        <w:tab/>
        <w:t>Проанализировать результаты ГИА по информатике обучающимися муниципалитета за 20</w:t>
      </w:r>
      <w:r w:rsidR="00944C58">
        <w:t xml:space="preserve">20 </w:t>
      </w:r>
      <w:r w:rsidRPr="004309B9">
        <w:t xml:space="preserve">г. и выявить затруднения. По итогам анализа спланировать работу по ликвидации пробелов на основе изучения лучших педагогических практик учителей информатики и повышению квалификации учителей на специализированных курсах, семинарах, организованных </w:t>
      </w:r>
      <w:r w:rsidR="00296F28">
        <w:t>КОГОАУ ДПО «</w:t>
      </w:r>
      <w:r w:rsidR="00296F28" w:rsidRPr="004309B9">
        <w:t>ИРО Кировской области</w:t>
      </w:r>
      <w:r w:rsidR="00296F28">
        <w:t>»</w:t>
      </w:r>
      <w:r w:rsidRPr="004309B9">
        <w:t>.</w:t>
      </w:r>
    </w:p>
    <w:p w:rsidR="004309B9" w:rsidRPr="004309B9" w:rsidRDefault="004309B9" w:rsidP="00940BF2">
      <w:pPr>
        <w:spacing w:line="240" w:lineRule="auto"/>
        <w:ind w:firstLine="709"/>
      </w:pPr>
      <w:r w:rsidRPr="004309B9">
        <w:t>3.</w:t>
      </w:r>
      <w:r w:rsidRPr="004309B9">
        <w:tab/>
        <w:t>Проанализировать предметные олимпиады и конкурсы всех уровней на предмет участия школьников муниципалитета и достигнутых ими результатов. По итогам скорректировать план подгото</w:t>
      </w:r>
      <w:r w:rsidR="00940BF2">
        <w:t>вки школьников муниципалитета к </w:t>
      </w:r>
      <w:r w:rsidRPr="004309B9">
        <w:t>участию в олимпиадах и конкурсах всех уровней.</w:t>
      </w:r>
    </w:p>
    <w:p w:rsidR="004309B9" w:rsidRPr="004309B9" w:rsidRDefault="004309B9" w:rsidP="00940BF2">
      <w:pPr>
        <w:spacing w:line="240" w:lineRule="auto"/>
        <w:ind w:firstLine="709"/>
      </w:pPr>
      <w:r w:rsidRPr="004309B9">
        <w:t>4.</w:t>
      </w:r>
      <w:r w:rsidRPr="004309B9">
        <w:tab/>
        <w:t>Спланировать проведение открытых уроков, мастер-классов по актуальным темам преподавания информатики.</w:t>
      </w:r>
    </w:p>
    <w:p w:rsidR="004309B9" w:rsidRPr="004309B9" w:rsidRDefault="004309B9" w:rsidP="00940BF2">
      <w:pPr>
        <w:spacing w:line="240" w:lineRule="auto"/>
        <w:ind w:firstLine="709"/>
      </w:pPr>
      <w:r w:rsidRPr="004309B9">
        <w:t>5.</w:t>
      </w:r>
      <w:r w:rsidRPr="004309B9">
        <w:tab/>
        <w:t>Активизировать работу по при</w:t>
      </w:r>
      <w:r w:rsidR="00940BF2">
        <w:t>влечению учителей информатики к </w:t>
      </w:r>
      <w:r w:rsidRPr="004309B9">
        <w:t>участию в курсовой подготовке, семинарах, конкурсах,</w:t>
      </w:r>
      <w:r w:rsidR="00944C58">
        <w:t xml:space="preserve"> конференциях, проводимых КОГОАУ ДПО «</w:t>
      </w:r>
      <w:r w:rsidRPr="004309B9">
        <w:t>ИРО Кировской области</w:t>
      </w:r>
      <w:r w:rsidR="00944C58">
        <w:t>»</w:t>
      </w:r>
      <w:r w:rsidRPr="004309B9">
        <w:t>.</w:t>
      </w:r>
    </w:p>
    <w:p w:rsidR="00761402" w:rsidRDefault="00761402" w:rsidP="004309B9"/>
    <w:p w:rsidR="004309B9" w:rsidRPr="00944C58" w:rsidRDefault="004309B9" w:rsidP="00940BF2">
      <w:pPr>
        <w:spacing w:line="240" w:lineRule="auto"/>
        <w:jc w:val="center"/>
        <w:rPr>
          <w:b/>
        </w:rPr>
      </w:pPr>
      <w:r w:rsidRPr="00944C58">
        <w:rPr>
          <w:b/>
        </w:rPr>
        <w:t>5.</w:t>
      </w:r>
      <w:r w:rsidRPr="00944C58">
        <w:rPr>
          <w:b/>
        </w:rPr>
        <w:tab/>
        <w:t>Список рекомендуемой</w:t>
      </w:r>
      <w:r w:rsidR="00944C58">
        <w:rPr>
          <w:b/>
        </w:rPr>
        <w:t xml:space="preserve"> литературы и </w:t>
      </w:r>
      <w:proofErr w:type="spellStart"/>
      <w:r w:rsidR="00944C58">
        <w:rPr>
          <w:b/>
        </w:rPr>
        <w:t>интернет-ресурсов</w:t>
      </w:r>
      <w:proofErr w:type="spellEnd"/>
    </w:p>
    <w:p w:rsidR="00944C58" w:rsidRDefault="00944C58" w:rsidP="004309B9"/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Издательство «Бином. Лаборатория знаний» – http://lbz.ru/</w:t>
      </w:r>
      <w:r w:rsidR="00AD6941">
        <w:t>.</w:t>
      </w:r>
      <w:r w:rsidR="00DB47E6">
        <w:t xml:space="preserve"> 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Издательство «Просвещение» – www.prosv.ru</w:t>
      </w:r>
      <w:r w:rsidR="00AD6941">
        <w:t>.</w:t>
      </w:r>
      <w:r w:rsidR="00DB47E6">
        <w:t xml:space="preserve"> 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Издательство «Дрофа» – www.drofa.ru</w:t>
      </w:r>
      <w:r w:rsidR="00AD6941">
        <w:t>.</w:t>
      </w:r>
      <w:r w:rsidR="00DB47E6">
        <w:t xml:space="preserve"> </w:t>
      </w:r>
    </w:p>
    <w:p w:rsidR="004309B9" w:rsidRPr="004309B9" w:rsidRDefault="00AD6941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>
        <w:t>Издательство «</w:t>
      </w:r>
      <w:proofErr w:type="spellStart"/>
      <w:r>
        <w:t>Вентана</w:t>
      </w:r>
      <w:proofErr w:type="spellEnd"/>
      <w:r>
        <w:t>-</w:t>
      </w:r>
      <w:bookmarkStart w:id="0" w:name="_GoBack"/>
      <w:bookmarkEnd w:id="0"/>
      <w:r w:rsidR="004309B9" w:rsidRPr="004309B9">
        <w:t>Граф» – www.vgf.ru</w:t>
      </w:r>
      <w:r>
        <w:t>.</w:t>
      </w:r>
      <w:r w:rsidR="00DB47E6">
        <w:t xml:space="preserve"> 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 xml:space="preserve">Сайт </w:t>
      </w:r>
      <w:r w:rsidRPr="004309B9">
        <w:tab/>
      </w:r>
      <w:r w:rsidR="00AD6941">
        <w:t xml:space="preserve">автора учебников «Информатика» </w:t>
      </w:r>
      <w:r w:rsidRPr="004309B9">
        <w:t>Ю.К.</w:t>
      </w:r>
      <w:r w:rsidR="00AD6941">
        <w:t xml:space="preserve"> </w:t>
      </w:r>
      <w:r w:rsidRPr="004309B9">
        <w:t>Полякова, методические материалы для учи</w:t>
      </w:r>
      <w:r w:rsidR="00944C58">
        <w:t xml:space="preserve">теля </w:t>
      </w:r>
      <w:r w:rsidR="00AD6941">
        <w:t xml:space="preserve">– </w:t>
      </w:r>
      <w:r w:rsidR="00944C58">
        <w:t>http://kpolyakov.spb.ru/</w:t>
      </w:r>
      <w:r w:rsidR="00AD6941"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 xml:space="preserve">Виртуальный компьютерный музей </w:t>
      </w:r>
      <w:r w:rsidR="00AD6941">
        <w:t xml:space="preserve">– </w:t>
      </w:r>
      <w:r w:rsidRPr="004309B9">
        <w:t>h</w:t>
      </w:r>
      <w:r w:rsidR="00944C58">
        <w:t>ttp://www.computer-museum.ru/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Сайт журнала «Информатика и образование» и журнала «Информатика в школ</w:t>
      </w:r>
      <w:r w:rsidR="00944C58">
        <w:t xml:space="preserve">е» </w:t>
      </w:r>
      <w:r w:rsidR="00AD6941">
        <w:t xml:space="preserve">– </w:t>
      </w:r>
      <w:r w:rsidR="00944C58">
        <w:t>http://www.infojournal.ru/</w:t>
      </w:r>
      <w:r w:rsidR="00AD6941">
        <w:t>.</w:t>
      </w:r>
    </w:p>
    <w:p w:rsidR="004309B9" w:rsidRPr="004309B9" w:rsidRDefault="00AD6941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>
        <w:t xml:space="preserve">Сайт </w:t>
      </w:r>
      <w:r>
        <w:tab/>
        <w:t xml:space="preserve">проекта федерального </w:t>
      </w:r>
      <w:r w:rsidR="004309B9" w:rsidRPr="004309B9">
        <w:t>центра</w:t>
      </w:r>
      <w:r>
        <w:t xml:space="preserve"> </w:t>
      </w:r>
      <w:r w:rsidR="004309B9" w:rsidRPr="004309B9">
        <w:t>информационно-образовательных</w:t>
      </w:r>
      <w:r w:rsidR="00944C58">
        <w:t xml:space="preserve"> ресурсов </w:t>
      </w:r>
      <w:r>
        <w:t xml:space="preserve">– </w:t>
      </w:r>
      <w:r w:rsidR="00944C58">
        <w:t>http://fcior.edu.ru</w:t>
      </w:r>
      <w:r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 xml:space="preserve">Сайт единой коллекции цифровых образовательных ресурсов </w:t>
      </w:r>
      <w:r w:rsidR="00AD6941">
        <w:t>–</w:t>
      </w:r>
      <w:r w:rsidRPr="004309B9">
        <w:t>htt</w:t>
      </w:r>
      <w:r w:rsidR="00944C58">
        <w:t>p://school-collection.edu.ru</w:t>
      </w:r>
      <w:r w:rsidR="00AD6941"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Сайт методической службы издательства «Бином», в авторских мастерских авторов учебников по информат</w:t>
      </w:r>
      <w:r w:rsidR="00944C58">
        <w:t xml:space="preserve">ике </w:t>
      </w:r>
      <w:r w:rsidR="00AD6941">
        <w:t xml:space="preserve">– </w:t>
      </w:r>
      <w:r w:rsidR="00944C58">
        <w:t>http://www.metodist.lbz.ru</w:t>
      </w:r>
      <w:r w:rsidR="00AD6941"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lastRenderedPageBreak/>
        <w:t>Сайт издательства «Открыт</w:t>
      </w:r>
      <w:r w:rsidR="00944C58">
        <w:t xml:space="preserve">ые системы» </w:t>
      </w:r>
      <w:r w:rsidR="00AD6941">
        <w:t xml:space="preserve">– </w:t>
      </w:r>
      <w:r w:rsidR="00944C58">
        <w:t>https://www.osp.ru/</w:t>
      </w:r>
      <w:r w:rsidR="00AD6941"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 xml:space="preserve">Онлайн система программирования </w:t>
      </w:r>
      <w:proofErr w:type="spellStart"/>
      <w:r w:rsidRPr="004309B9">
        <w:t>P</w:t>
      </w:r>
      <w:r w:rsidR="00944C58">
        <w:t>ascal</w:t>
      </w:r>
      <w:proofErr w:type="spellEnd"/>
      <w:r w:rsidR="00944C58">
        <w:t xml:space="preserve"> ABC </w:t>
      </w:r>
      <w:r w:rsidR="00AD6941">
        <w:t xml:space="preserve">– </w:t>
      </w:r>
      <w:r w:rsidR="00944C58">
        <w:t>http://pascalabc.net</w:t>
      </w:r>
      <w:r w:rsidR="00AD6941">
        <w:t>.</w:t>
      </w:r>
      <w:r w:rsidR="00DB47E6">
        <w:t xml:space="preserve"> 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Система программир</w:t>
      </w:r>
      <w:r w:rsidR="00AD6941">
        <w:t xml:space="preserve">ования, компиляторы для любого </w:t>
      </w:r>
      <w:r w:rsidRPr="004309B9">
        <w:t>языка программирования в реж</w:t>
      </w:r>
      <w:r w:rsidR="00944C58">
        <w:t xml:space="preserve">име онлайн </w:t>
      </w:r>
      <w:r w:rsidR="00AD6941">
        <w:t xml:space="preserve">– </w:t>
      </w:r>
      <w:r w:rsidR="00944C58">
        <w:t>https://ideone.com/</w:t>
      </w:r>
      <w:r w:rsidR="00AD6941"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Сайт Всероссийской Интернет-олимпиады по информатике (</w:t>
      </w:r>
      <w:proofErr w:type="spellStart"/>
      <w:r w:rsidRPr="004309B9">
        <w:t>ЮУрГУ</w:t>
      </w:r>
      <w:proofErr w:type="spellEnd"/>
      <w:r w:rsidRPr="004309B9">
        <w:t xml:space="preserve">) </w:t>
      </w:r>
      <w:r w:rsidR="00AD6941">
        <w:t xml:space="preserve">– </w:t>
      </w:r>
      <w:r w:rsidRPr="004309B9">
        <w:t>https://ipc.</w:t>
      </w:r>
      <w:r w:rsidR="00944C58">
        <w:t>susu.ru/index.html</w:t>
      </w:r>
      <w:r w:rsidR="00AD6941"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>Олимпиады по программ</w:t>
      </w:r>
      <w:r w:rsidR="00944C58">
        <w:t xml:space="preserve">ированию </w:t>
      </w:r>
      <w:r w:rsidR="00AD6941">
        <w:t xml:space="preserve">– </w:t>
      </w:r>
      <w:r w:rsidR="00944C58">
        <w:t>https://olympiads.ru/</w:t>
      </w:r>
      <w:r w:rsidR="00AD6941">
        <w:t>.</w:t>
      </w:r>
    </w:p>
    <w:p w:rsidR="004309B9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 xml:space="preserve">Сайт с архивом задач по программированию с проверяющей системой </w:t>
      </w:r>
      <w:proofErr w:type="spellStart"/>
      <w:r w:rsidRPr="004309B9">
        <w:t>Timus</w:t>
      </w:r>
      <w:proofErr w:type="spellEnd"/>
      <w:r w:rsidRPr="004309B9">
        <w:t xml:space="preserve"> </w:t>
      </w:r>
      <w:proofErr w:type="spellStart"/>
      <w:r w:rsidRPr="004309B9">
        <w:t>Onlin</w:t>
      </w:r>
      <w:r w:rsidR="00944C58">
        <w:t>e</w:t>
      </w:r>
      <w:proofErr w:type="spellEnd"/>
      <w:r w:rsidR="00944C58">
        <w:t xml:space="preserve"> </w:t>
      </w:r>
      <w:proofErr w:type="spellStart"/>
      <w:r w:rsidR="00944C58">
        <w:t>Judge</w:t>
      </w:r>
      <w:proofErr w:type="spellEnd"/>
      <w:r w:rsidR="00944C58">
        <w:t xml:space="preserve"> </w:t>
      </w:r>
      <w:r w:rsidR="00AD6941">
        <w:t xml:space="preserve">– </w:t>
      </w:r>
      <w:r w:rsidR="00944C58">
        <w:t>http://acm.timus.ru/</w:t>
      </w:r>
      <w:r w:rsidR="00AD6941">
        <w:t>.</w:t>
      </w:r>
    </w:p>
    <w:p w:rsidR="00937C92" w:rsidRPr="004309B9" w:rsidRDefault="004309B9" w:rsidP="00940BF2">
      <w:pPr>
        <w:pStyle w:val="a3"/>
        <w:numPr>
          <w:ilvl w:val="0"/>
          <w:numId w:val="4"/>
        </w:numPr>
        <w:spacing w:line="240" w:lineRule="auto"/>
        <w:ind w:left="0" w:firstLine="709"/>
      </w:pPr>
      <w:r w:rsidRPr="004309B9">
        <w:t xml:space="preserve">Дистанционная подготовка по информатике </w:t>
      </w:r>
      <w:r w:rsidR="00AD6941">
        <w:t>–</w:t>
      </w:r>
      <w:r w:rsidRPr="004309B9">
        <w:t>http://informatics.mc</w:t>
      </w:r>
      <w:r w:rsidR="00190932">
        <w:t>cme.ru/</w:t>
      </w:r>
      <w:r w:rsidR="00AD6941">
        <w:t>.</w:t>
      </w:r>
    </w:p>
    <w:sectPr w:rsidR="00937C92" w:rsidRPr="004309B9" w:rsidSect="004A2F9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DC" w:rsidRDefault="00D133DC" w:rsidP="00C176EB">
      <w:pPr>
        <w:spacing w:line="240" w:lineRule="auto"/>
      </w:pPr>
      <w:r>
        <w:separator/>
      </w:r>
    </w:p>
  </w:endnote>
  <w:endnote w:type="continuationSeparator" w:id="0">
    <w:p w:rsidR="00D133DC" w:rsidRDefault="00D133DC" w:rsidP="00C17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DC" w:rsidRDefault="00D133DC" w:rsidP="00C176EB">
      <w:pPr>
        <w:spacing w:line="240" w:lineRule="auto"/>
      </w:pPr>
      <w:r>
        <w:separator/>
      </w:r>
    </w:p>
  </w:footnote>
  <w:footnote w:type="continuationSeparator" w:id="0">
    <w:p w:rsidR="00D133DC" w:rsidRDefault="00D133DC" w:rsidP="00C176EB">
      <w:pPr>
        <w:spacing w:line="240" w:lineRule="auto"/>
      </w:pPr>
      <w:r>
        <w:continuationSeparator/>
      </w:r>
    </w:p>
  </w:footnote>
  <w:footnote w:id="1">
    <w:p w:rsidR="00C176EB" w:rsidRDefault="00C176EB" w:rsidP="00C176EB">
      <w:pPr>
        <w:spacing w:line="240" w:lineRule="auto"/>
        <w:ind w:left="60" w:right="60"/>
      </w:pPr>
      <w:r>
        <w:rPr>
          <w:rStyle w:val="a6"/>
        </w:rPr>
        <w:footnoteRef/>
      </w:r>
      <w:r>
        <w:t xml:space="preserve"> </w:t>
      </w:r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введен Приказом </w:t>
      </w:r>
      <w:proofErr w:type="spellStart"/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22.11.2019 </w:t>
      </w:r>
      <w:r w:rsidR="00296F28">
        <w:rPr>
          <w:rFonts w:eastAsia="Times New Roman" w:cs="Times New Roman"/>
          <w:color w:val="000000"/>
          <w:sz w:val="24"/>
          <w:szCs w:val="24"/>
          <w:lang w:eastAsia="ru-RU"/>
        </w:rPr>
        <w:t>№</w:t>
      </w:r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>632</w:t>
      </w:r>
    </w:p>
  </w:footnote>
  <w:footnote w:id="2">
    <w:p w:rsidR="00C176EB" w:rsidRPr="00C176EB" w:rsidRDefault="00C176EB" w:rsidP="00C176EB">
      <w:pPr>
        <w:spacing w:line="240" w:lineRule="auto"/>
        <w:ind w:left="60" w:right="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введен Приказом </w:t>
      </w:r>
      <w:proofErr w:type="spellStart"/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22.11.2019 </w:t>
      </w:r>
      <w:r w:rsidR="00296F28">
        <w:rPr>
          <w:rFonts w:eastAsia="Times New Roman" w:cs="Times New Roman"/>
          <w:color w:val="000000"/>
          <w:sz w:val="24"/>
          <w:szCs w:val="24"/>
          <w:lang w:eastAsia="ru-RU"/>
        </w:rPr>
        <w:t>№</w:t>
      </w:r>
      <w:r w:rsidRPr="00C176EB">
        <w:rPr>
          <w:rFonts w:eastAsia="Times New Roman" w:cs="Times New Roman"/>
          <w:color w:val="000000"/>
          <w:sz w:val="24"/>
          <w:szCs w:val="24"/>
          <w:lang w:eastAsia="ru-RU"/>
        </w:rPr>
        <w:t>632</w:t>
      </w:r>
    </w:p>
    <w:p w:rsidR="00C176EB" w:rsidRDefault="00C176E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E29"/>
    <w:multiLevelType w:val="hybridMultilevel"/>
    <w:tmpl w:val="4E904BE6"/>
    <w:lvl w:ilvl="0" w:tplc="CED8C3D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A02556"/>
    <w:multiLevelType w:val="hybridMultilevel"/>
    <w:tmpl w:val="0560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019"/>
    <w:multiLevelType w:val="hybridMultilevel"/>
    <w:tmpl w:val="67BC1BCE"/>
    <w:lvl w:ilvl="0" w:tplc="0BBA1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985226"/>
    <w:multiLevelType w:val="hybridMultilevel"/>
    <w:tmpl w:val="EB8E3F16"/>
    <w:lvl w:ilvl="0" w:tplc="A0A2DA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479A"/>
    <w:multiLevelType w:val="hybridMultilevel"/>
    <w:tmpl w:val="9372F4E2"/>
    <w:lvl w:ilvl="0" w:tplc="55921C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0E337B"/>
    <w:rsid w:val="00190932"/>
    <w:rsid w:val="00296F28"/>
    <w:rsid w:val="004309B9"/>
    <w:rsid w:val="0047666A"/>
    <w:rsid w:val="004A2F9C"/>
    <w:rsid w:val="005106D7"/>
    <w:rsid w:val="005F7613"/>
    <w:rsid w:val="006C409A"/>
    <w:rsid w:val="00756180"/>
    <w:rsid w:val="00761402"/>
    <w:rsid w:val="008506C2"/>
    <w:rsid w:val="00937C92"/>
    <w:rsid w:val="00940BF2"/>
    <w:rsid w:val="00944C58"/>
    <w:rsid w:val="00961C6F"/>
    <w:rsid w:val="009D2E30"/>
    <w:rsid w:val="00AA1BD5"/>
    <w:rsid w:val="00AD5606"/>
    <w:rsid w:val="00AD6941"/>
    <w:rsid w:val="00C176EB"/>
    <w:rsid w:val="00C4272F"/>
    <w:rsid w:val="00CA2EE4"/>
    <w:rsid w:val="00D133DC"/>
    <w:rsid w:val="00D91F04"/>
    <w:rsid w:val="00DB47E6"/>
    <w:rsid w:val="00ED69DD"/>
    <w:rsid w:val="00F30177"/>
    <w:rsid w:val="00F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BB18"/>
  <w15:chartTrackingRefBased/>
  <w15:docId w15:val="{99390162-6D25-4E6E-82A3-7482FECD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9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76EB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76E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76EB"/>
    <w:rPr>
      <w:vertAlign w:val="superscript"/>
    </w:rPr>
  </w:style>
  <w:style w:type="character" w:styleId="a7">
    <w:name w:val="Hyperlink"/>
    <w:basedOn w:val="a0"/>
    <w:uiPriority w:val="99"/>
    <w:unhideWhenUsed/>
    <w:rsid w:val="00C176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76EB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0E337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337B"/>
    <w:pPr>
      <w:widowControl w:val="0"/>
      <w:shd w:val="clear" w:color="auto" w:fill="FFFFFF"/>
      <w:spacing w:line="370" w:lineRule="exact"/>
      <w:ind w:hanging="600"/>
    </w:pPr>
    <w:rPr>
      <w:rFonts w:eastAsia="Times New Roman" w:cs="Times New Roman"/>
      <w:sz w:val="26"/>
      <w:szCs w:val="26"/>
    </w:rPr>
  </w:style>
  <w:style w:type="character" w:customStyle="1" w:styleId="apple-converted-space">
    <w:name w:val="apple-converted-space"/>
    <w:rsid w:val="000E337B"/>
  </w:style>
  <w:style w:type="paragraph" w:customStyle="1" w:styleId="ConsPlusTitle">
    <w:name w:val="ConsPlusTitle"/>
    <w:rsid w:val="000E33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583/9562/" TargetMode="External"/><Relationship Id="rId13" Type="http://schemas.openxmlformats.org/officeDocument/2006/relationships/hyperlink" Target="http://catalog.prosv.ru/item/25141" TargetMode="External"/><Relationship Id="rId18" Type="http://schemas.openxmlformats.org/officeDocument/2006/relationships/hyperlink" Target="http://lbz.ru/books/742/9564/" TargetMode="External"/><Relationship Id="rId26" Type="http://schemas.openxmlformats.org/officeDocument/2006/relationships/hyperlink" Target="http://lbz.ru/books/746/10410/" TargetMode="External"/><Relationship Id="rId3" Type="http://schemas.openxmlformats.org/officeDocument/2006/relationships/styles" Target="styles.xml"/><Relationship Id="rId21" Type="http://schemas.openxmlformats.org/officeDocument/2006/relationships/hyperlink" Target="http://lbz.ru/books/580/775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prosv.ru/item/25137" TargetMode="External"/><Relationship Id="rId17" Type="http://schemas.openxmlformats.org/officeDocument/2006/relationships/hyperlink" Target="http://lbz.ru/books/742/9596/" TargetMode="External"/><Relationship Id="rId25" Type="http://schemas.openxmlformats.org/officeDocument/2006/relationships/hyperlink" Target="http://lbz.ru/books/585/7406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bz.ru/books/742/9563/" TargetMode="External"/><Relationship Id="rId20" Type="http://schemas.openxmlformats.org/officeDocument/2006/relationships/hyperlink" Target="http://lbz.ru/books/580/7699/" TargetMode="External"/><Relationship Id="rId29" Type="http://schemas.openxmlformats.org/officeDocument/2006/relationships/hyperlink" Target="http://lbz.ru/books/746/845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prosv.ru/item/25166" TargetMode="External"/><Relationship Id="rId24" Type="http://schemas.openxmlformats.org/officeDocument/2006/relationships/hyperlink" Target="http://lbz.ru/books/585/7405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bz.ru/books/741/9570/" TargetMode="External"/><Relationship Id="rId23" Type="http://schemas.openxmlformats.org/officeDocument/2006/relationships/hyperlink" Target="http://lbz.ru/books/582/9561/" TargetMode="External"/><Relationship Id="rId28" Type="http://schemas.openxmlformats.org/officeDocument/2006/relationships/hyperlink" Target="http://lbz.ru/books/746/8449/" TargetMode="External"/><Relationship Id="rId10" Type="http://schemas.openxmlformats.org/officeDocument/2006/relationships/hyperlink" Target="http://catalog.prosv.ru/item/25163" TargetMode="External"/><Relationship Id="rId19" Type="http://schemas.openxmlformats.org/officeDocument/2006/relationships/hyperlink" Target="http://lbz.ru/books/742/9597/" TargetMode="External"/><Relationship Id="rId31" Type="http://schemas.openxmlformats.org/officeDocument/2006/relationships/hyperlink" Target="http://rosuchebnik.ru/expertise/umk-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books/583/9594/" TargetMode="External"/><Relationship Id="rId14" Type="http://schemas.openxmlformats.org/officeDocument/2006/relationships/hyperlink" Target="http://lbz.ru/books/741/9553/" TargetMode="External"/><Relationship Id="rId22" Type="http://schemas.openxmlformats.org/officeDocument/2006/relationships/hyperlink" Target="http://lbz.ru/books/582/9560/" TargetMode="External"/><Relationship Id="rId27" Type="http://schemas.openxmlformats.org/officeDocument/2006/relationships/hyperlink" Target="http://lbz.ru/books/746/10411/" TargetMode="External"/><Relationship Id="rId30" Type="http://schemas.openxmlformats.org/officeDocument/2006/relationships/hyperlink" Target="http://rosuchebnik.ru/expertise/umk-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1642-4E64-45A1-9B4E-0B8C146A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Давыдова Мария Сергеевна</cp:lastModifiedBy>
  <cp:revision>28</cp:revision>
  <dcterms:created xsi:type="dcterms:W3CDTF">2020-06-21T12:27:00Z</dcterms:created>
  <dcterms:modified xsi:type="dcterms:W3CDTF">2020-06-22T08:53:00Z</dcterms:modified>
</cp:coreProperties>
</file>